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B57F" w14:textId="42D85849" w:rsidR="008F4A27" w:rsidRPr="006F6E32" w:rsidRDefault="00371554" w:rsidP="008F4A27">
      <w:pPr>
        <w:jc w:val="left"/>
        <w:rPr>
          <w:sz w:val="22"/>
          <w:szCs w:val="24"/>
        </w:rPr>
      </w:pPr>
      <w:r>
        <w:rPr>
          <w:rFonts w:hint="eastAsia"/>
          <w:sz w:val="22"/>
          <w:szCs w:val="24"/>
        </w:rPr>
        <w:t>泉大津市公告第</w:t>
      </w:r>
      <w:r w:rsidR="0044784E">
        <w:rPr>
          <w:rFonts w:hint="eastAsia"/>
          <w:sz w:val="22"/>
          <w:szCs w:val="24"/>
        </w:rPr>
        <w:t>１１</w:t>
      </w:r>
      <w:r w:rsidR="008F4A27" w:rsidRPr="006F6E32">
        <w:rPr>
          <w:rFonts w:hint="eastAsia"/>
          <w:sz w:val="22"/>
          <w:szCs w:val="24"/>
        </w:rPr>
        <w:t>号</w:t>
      </w:r>
    </w:p>
    <w:p w14:paraId="5893BE79" w14:textId="77777777" w:rsidR="008F4A27" w:rsidRPr="006F6E32" w:rsidRDefault="008F4A27" w:rsidP="008F4A27">
      <w:pPr>
        <w:jc w:val="left"/>
        <w:rPr>
          <w:sz w:val="22"/>
          <w:szCs w:val="24"/>
        </w:rPr>
      </w:pPr>
    </w:p>
    <w:p w14:paraId="36FF1308" w14:textId="630D7158" w:rsidR="00E47F6B" w:rsidRPr="006F6E32" w:rsidRDefault="00F13A36" w:rsidP="0012560A">
      <w:pPr>
        <w:ind w:firstLineChars="100" w:firstLine="238"/>
        <w:jc w:val="center"/>
        <w:rPr>
          <w:sz w:val="22"/>
          <w:szCs w:val="24"/>
        </w:rPr>
      </w:pPr>
      <w:r w:rsidRPr="006F6E32">
        <w:rPr>
          <w:rFonts w:hint="eastAsia"/>
          <w:sz w:val="22"/>
          <w:szCs w:val="24"/>
        </w:rPr>
        <w:t>泉大津市</w:t>
      </w:r>
      <w:r w:rsidR="00E47F6B" w:rsidRPr="006F6E32">
        <w:rPr>
          <w:rFonts w:hint="eastAsia"/>
          <w:sz w:val="22"/>
          <w:szCs w:val="24"/>
        </w:rPr>
        <w:t>がん患者</w:t>
      </w:r>
      <w:r w:rsidR="0012560A" w:rsidRPr="006F6E32">
        <w:rPr>
          <w:rFonts w:hint="eastAsia"/>
          <w:sz w:val="22"/>
          <w:szCs w:val="24"/>
        </w:rPr>
        <w:t>アピアランスサポート</w:t>
      </w:r>
      <w:r w:rsidR="00080495">
        <w:rPr>
          <w:rFonts w:hint="eastAsia"/>
          <w:sz w:val="22"/>
          <w:szCs w:val="24"/>
        </w:rPr>
        <w:t>事業実施要綱</w:t>
      </w:r>
    </w:p>
    <w:p w14:paraId="7289E309" w14:textId="77777777" w:rsidR="00702C93" w:rsidRPr="006F6E32" w:rsidRDefault="00702C93" w:rsidP="0012560A">
      <w:pPr>
        <w:ind w:firstLineChars="100" w:firstLine="238"/>
        <w:jc w:val="center"/>
        <w:rPr>
          <w:sz w:val="22"/>
          <w:szCs w:val="24"/>
        </w:rPr>
      </w:pPr>
    </w:p>
    <w:p w14:paraId="2ED7B4E6" w14:textId="77777777" w:rsidR="006E7844" w:rsidRPr="006F6E32" w:rsidRDefault="00F3784B" w:rsidP="009063DD">
      <w:pPr>
        <w:spacing w:line="400" w:lineRule="exact"/>
        <w:rPr>
          <w:sz w:val="22"/>
          <w:szCs w:val="24"/>
        </w:rPr>
      </w:pPr>
      <w:r w:rsidRPr="006F6E32">
        <w:rPr>
          <w:rFonts w:hint="eastAsia"/>
          <w:sz w:val="22"/>
          <w:szCs w:val="24"/>
        </w:rPr>
        <w:t>（</w:t>
      </w:r>
      <w:r w:rsidR="001D477D" w:rsidRPr="006F6E32">
        <w:rPr>
          <w:rFonts w:hint="eastAsia"/>
          <w:sz w:val="22"/>
          <w:szCs w:val="24"/>
        </w:rPr>
        <w:t>目的</w:t>
      </w:r>
      <w:r w:rsidRPr="006F6E32">
        <w:rPr>
          <w:rFonts w:hint="eastAsia"/>
          <w:sz w:val="22"/>
          <w:szCs w:val="24"/>
        </w:rPr>
        <w:t>）</w:t>
      </w:r>
    </w:p>
    <w:p w14:paraId="2443B34C" w14:textId="77777777" w:rsidR="00617BFB" w:rsidRPr="006F6E32" w:rsidRDefault="00F3784B" w:rsidP="00473CED">
      <w:pPr>
        <w:spacing w:line="400" w:lineRule="exact"/>
        <w:ind w:left="238" w:hangingChars="100" w:hanging="238"/>
        <w:rPr>
          <w:sz w:val="22"/>
          <w:szCs w:val="24"/>
        </w:rPr>
      </w:pPr>
      <w:r w:rsidRPr="006F6E32">
        <w:rPr>
          <w:rFonts w:hint="eastAsia"/>
          <w:sz w:val="22"/>
          <w:szCs w:val="24"/>
        </w:rPr>
        <w:t>第１条　この要綱は</w:t>
      </w:r>
      <w:r w:rsidR="00617BFB" w:rsidRPr="006F6E32">
        <w:rPr>
          <w:rFonts w:hint="eastAsia"/>
          <w:sz w:val="22"/>
          <w:szCs w:val="24"/>
        </w:rPr>
        <w:t>、</w:t>
      </w:r>
      <w:r w:rsidR="00FB2193" w:rsidRPr="006F6E32">
        <w:rPr>
          <w:rFonts w:hint="eastAsia"/>
          <w:sz w:val="22"/>
          <w:szCs w:val="24"/>
        </w:rPr>
        <w:t>がん患者の</w:t>
      </w:r>
      <w:r w:rsidR="00617BFB" w:rsidRPr="006F6E32">
        <w:rPr>
          <w:rFonts w:hint="eastAsia"/>
          <w:sz w:val="22"/>
          <w:szCs w:val="24"/>
        </w:rPr>
        <w:t>医療用ウィッグ</w:t>
      </w:r>
      <w:r w:rsidR="00714150">
        <w:rPr>
          <w:rFonts w:hint="eastAsia"/>
          <w:sz w:val="22"/>
          <w:szCs w:val="24"/>
        </w:rPr>
        <w:t>又は</w:t>
      </w:r>
      <w:r w:rsidR="00131E27" w:rsidRPr="006F6E32">
        <w:rPr>
          <w:rFonts w:hint="eastAsia"/>
          <w:sz w:val="22"/>
          <w:szCs w:val="24"/>
        </w:rPr>
        <w:t>乳房補正具</w:t>
      </w:r>
      <w:r w:rsidR="00714150">
        <w:rPr>
          <w:rFonts w:hint="eastAsia"/>
          <w:sz w:val="22"/>
          <w:szCs w:val="24"/>
        </w:rPr>
        <w:t>（以下「補正具」という。）</w:t>
      </w:r>
      <w:r w:rsidR="00617BFB" w:rsidRPr="006F6E32">
        <w:rPr>
          <w:rFonts w:hint="eastAsia"/>
          <w:sz w:val="22"/>
          <w:szCs w:val="24"/>
        </w:rPr>
        <w:t>の購入費用の一部</w:t>
      </w:r>
      <w:r w:rsidR="001D477D" w:rsidRPr="006F6E32">
        <w:rPr>
          <w:rFonts w:hint="eastAsia"/>
          <w:sz w:val="22"/>
          <w:szCs w:val="24"/>
        </w:rPr>
        <w:t>に対し、</w:t>
      </w:r>
      <w:r w:rsidR="0017736F" w:rsidRPr="006F6E32">
        <w:rPr>
          <w:rFonts w:hint="eastAsia"/>
          <w:sz w:val="22"/>
          <w:szCs w:val="24"/>
        </w:rPr>
        <w:t>予算の範囲内で</w:t>
      </w:r>
      <w:r w:rsidR="00F13A36" w:rsidRPr="006F6E32">
        <w:rPr>
          <w:rFonts w:hint="eastAsia"/>
          <w:sz w:val="22"/>
          <w:szCs w:val="24"/>
        </w:rPr>
        <w:t>泉大津市</w:t>
      </w:r>
      <w:r w:rsidR="00617BFB" w:rsidRPr="006F6E32">
        <w:rPr>
          <w:rFonts w:hint="eastAsia"/>
          <w:sz w:val="22"/>
          <w:szCs w:val="24"/>
        </w:rPr>
        <w:t>がん患者</w:t>
      </w:r>
      <w:r w:rsidR="00380B9E" w:rsidRPr="006F6E32">
        <w:rPr>
          <w:rFonts w:hint="eastAsia"/>
          <w:sz w:val="22"/>
          <w:szCs w:val="24"/>
        </w:rPr>
        <w:t>アピアランスサポート事業</w:t>
      </w:r>
      <w:r w:rsidR="00617BFB" w:rsidRPr="006F6E32">
        <w:rPr>
          <w:rFonts w:hint="eastAsia"/>
          <w:sz w:val="22"/>
          <w:szCs w:val="24"/>
        </w:rPr>
        <w:t>助成金（以下「助成金」という。）</w:t>
      </w:r>
      <w:r w:rsidR="001D477D" w:rsidRPr="006F6E32">
        <w:rPr>
          <w:rFonts w:hint="eastAsia"/>
          <w:sz w:val="22"/>
          <w:szCs w:val="24"/>
        </w:rPr>
        <w:t>を交付</w:t>
      </w:r>
      <w:r w:rsidR="00AC7CA1">
        <w:rPr>
          <w:rFonts w:hint="eastAsia"/>
          <w:sz w:val="22"/>
          <w:szCs w:val="24"/>
        </w:rPr>
        <w:t>することにより</w:t>
      </w:r>
      <w:r w:rsidR="001D477D" w:rsidRPr="006F6E32">
        <w:rPr>
          <w:rFonts w:hint="eastAsia"/>
          <w:sz w:val="22"/>
          <w:szCs w:val="24"/>
        </w:rPr>
        <w:t>、</w:t>
      </w:r>
      <w:r w:rsidR="009E25CE" w:rsidRPr="006F6E32">
        <w:rPr>
          <w:rFonts w:hint="eastAsia"/>
          <w:sz w:val="22"/>
          <w:szCs w:val="24"/>
        </w:rPr>
        <w:t>がん患者の外見上の</w:t>
      </w:r>
      <w:r w:rsidR="00380B9E">
        <w:rPr>
          <w:rFonts w:hint="eastAsia"/>
          <w:sz w:val="22"/>
          <w:szCs w:val="24"/>
        </w:rPr>
        <w:t>心理的負担及び経済的負担を軽減するとともに、</w:t>
      </w:r>
      <w:r w:rsidR="00F368C8" w:rsidRPr="006F6E32">
        <w:rPr>
          <w:rFonts w:hint="eastAsia"/>
          <w:sz w:val="22"/>
          <w:szCs w:val="24"/>
        </w:rPr>
        <w:t>がん治療と社会参画</w:t>
      </w:r>
      <w:r w:rsidR="00714150">
        <w:rPr>
          <w:rFonts w:hint="eastAsia"/>
          <w:sz w:val="22"/>
          <w:szCs w:val="24"/>
        </w:rPr>
        <w:t>と</w:t>
      </w:r>
      <w:r w:rsidR="00F368C8" w:rsidRPr="006F6E32">
        <w:rPr>
          <w:rFonts w:hint="eastAsia"/>
          <w:sz w:val="22"/>
          <w:szCs w:val="24"/>
        </w:rPr>
        <w:t>の両立及び</w:t>
      </w:r>
      <w:r w:rsidR="00380B9E">
        <w:rPr>
          <w:rFonts w:hint="eastAsia"/>
          <w:sz w:val="22"/>
          <w:szCs w:val="24"/>
        </w:rPr>
        <w:t>療養生活の質の向上</w:t>
      </w:r>
      <w:r w:rsidR="00F368C8" w:rsidRPr="006F6E32">
        <w:rPr>
          <w:rFonts w:hint="eastAsia"/>
          <w:sz w:val="22"/>
          <w:szCs w:val="24"/>
        </w:rPr>
        <w:t>を図ることを</w:t>
      </w:r>
      <w:r w:rsidR="001D477D" w:rsidRPr="006F6E32">
        <w:rPr>
          <w:rFonts w:hint="eastAsia"/>
          <w:sz w:val="22"/>
          <w:szCs w:val="24"/>
        </w:rPr>
        <w:t>目的とする</w:t>
      </w:r>
      <w:r w:rsidR="00617BFB" w:rsidRPr="006F6E32">
        <w:rPr>
          <w:rFonts w:hint="eastAsia"/>
          <w:sz w:val="22"/>
          <w:szCs w:val="24"/>
        </w:rPr>
        <w:t>。</w:t>
      </w:r>
    </w:p>
    <w:p w14:paraId="544238FC" w14:textId="77777777" w:rsidR="000A3F55" w:rsidRPr="000A3F55" w:rsidRDefault="000A3F55" w:rsidP="000A3F55">
      <w:pPr>
        <w:spacing w:line="400" w:lineRule="exact"/>
        <w:ind w:left="238" w:hangingChars="100" w:hanging="238"/>
        <w:rPr>
          <w:color w:val="000000" w:themeColor="text1"/>
          <w:sz w:val="22"/>
          <w:szCs w:val="24"/>
        </w:rPr>
      </w:pPr>
      <w:r w:rsidRPr="000A3F55">
        <w:rPr>
          <w:rFonts w:hint="eastAsia"/>
          <w:color w:val="000000" w:themeColor="text1"/>
          <w:sz w:val="22"/>
          <w:szCs w:val="24"/>
        </w:rPr>
        <w:t>（事業の実施主体）</w:t>
      </w:r>
    </w:p>
    <w:p w14:paraId="0B90F53D" w14:textId="77777777" w:rsidR="000A3F55" w:rsidRPr="000A3F55" w:rsidRDefault="000A3F55" w:rsidP="000A3F55">
      <w:pPr>
        <w:spacing w:line="400" w:lineRule="exact"/>
        <w:ind w:left="238" w:hangingChars="100" w:hanging="238"/>
        <w:rPr>
          <w:color w:val="000000" w:themeColor="text1"/>
          <w:sz w:val="22"/>
          <w:szCs w:val="24"/>
        </w:rPr>
      </w:pPr>
      <w:r w:rsidRPr="000A3F55">
        <w:rPr>
          <w:rFonts w:hint="eastAsia"/>
          <w:color w:val="000000" w:themeColor="text1"/>
          <w:sz w:val="22"/>
          <w:szCs w:val="24"/>
        </w:rPr>
        <w:t>第</w:t>
      </w:r>
      <w:r>
        <w:rPr>
          <w:rFonts w:hint="eastAsia"/>
          <w:color w:val="000000" w:themeColor="text1"/>
          <w:sz w:val="22"/>
          <w:szCs w:val="24"/>
        </w:rPr>
        <w:t>２</w:t>
      </w:r>
      <w:r w:rsidRPr="000A3F55">
        <w:rPr>
          <w:rFonts w:hint="eastAsia"/>
          <w:color w:val="000000" w:themeColor="text1"/>
          <w:sz w:val="22"/>
          <w:szCs w:val="24"/>
        </w:rPr>
        <w:t>条　本事業の実施主体は、泉大津市とする。</w:t>
      </w:r>
    </w:p>
    <w:p w14:paraId="531CE8E5" w14:textId="77777777" w:rsidR="006E7844" w:rsidRPr="006F6E32" w:rsidRDefault="00F3784B" w:rsidP="009063DD">
      <w:pPr>
        <w:spacing w:line="400" w:lineRule="exact"/>
        <w:rPr>
          <w:sz w:val="22"/>
          <w:szCs w:val="24"/>
        </w:rPr>
      </w:pPr>
      <w:r w:rsidRPr="006F6E32">
        <w:rPr>
          <w:rFonts w:hint="eastAsia"/>
          <w:sz w:val="22"/>
          <w:szCs w:val="24"/>
        </w:rPr>
        <w:t>（</w:t>
      </w:r>
      <w:r w:rsidR="00617BFB" w:rsidRPr="006F6E32">
        <w:rPr>
          <w:rFonts w:hint="eastAsia"/>
          <w:sz w:val="22"/>
          <w:szCs w:val="24"/>
        </w:rPr>
        <w:t>助成対象</w:t>
      </w:r>
      <w:r w:rsidR="00F001B0" w:rsidRPr="006F6E32">
        <w:rPr>
          <w:rFonts w:hint="eastAsia"/>
          <w:sz w:val="22"/>
          <w:szCs w:val="24"/>
        </w:rPr>
        <w:t>者</w:t>
      </w:r>
      <w:r w:rsidRPr="006F6E32">
        <w:rPr>
          <w:rFonts w:hint="eastAsia"/>
          <w:sz w:val="22"/>
          <w:szCs w:val="24"/>
        </w:rPr>
        <w:t>）</w:t>
      </w:r>
    </w:p>
    <w:p w14:paraId="171F7AD3" w14:textId="77777777" w:rsidR="006E7844" w:rsidRPr="006F6E32" w:rsidRDefault="00F3784B" w:rsidP="00473CED">
      <w:pPr>
        <w:spacing w:line="400" w:lineRule="exact"/>
        <w:ind w:left="238" w:hangingChars="100" w:hanging="238"/>
        <w:rPr>
          <w:sz w:val="22"/>
          <w:szCs w:val="24"/>
        </w:rPr>
      </w:pPr>
      <w:r w:rsidRPr="006F6E32">
        <w:rPr>
          <w:rFonts w:hint="eastAsia"/>
          <w:sz w:val="22"/>
          <w:szCs w:val="24"/>
        </w:rPr>
        <w:t>第</w:t>
      </w:r>
      <w:r w:rsidR="000A3F55">
        <w:rPr>
          <w:rFonts w:hint="eastAsia"/>
          <w:sz w:val="22"/>
          <w:szCs w:val="24"/>
        </w:rPr>
        <w:t>３</w:t>
      </w:r>
      <w:r w:rsidRPr="006F6E32">
        <w:rPr>
          <w:rFonts w:hint="eastAsia"/>
          <w:sz w:val="22"/>
          <w:szCs w:val="24"/>
        </w:rPr>
        <w:t xml:space="preserve">条　</w:t>
      </w:r>
      <w:r w:rsidR="00617BFB" w:rsidRPr="006F6E32">
        <w:rPr>
          <w:rFonts w:hint="eastAsia"/>
          <w:sz w:val="22"/>
          <w:szCs w:val="24"/>
        </w:rPr>
        <w:t>助成金の交付の対象者</w:t>
      </w:r>
      <w:r w:rsidR="0017736F" w:rsidRPr="006F6E32">
        <w:rPr>
          <w:rFonts w:hint="eastAsia"/>
          <w:sz w:val="22"/>
          <w:szCs w:val="24"/>
        </w:rPr>
        <w:t>（以下「対象者」という。）</w:t>
      </w:r>
      <w:r w:rsidR="00617BFB" w:rsidRPr="006F6E32">
        <w:rPr>
          <w:rFonts w:hint="eastAsia"/>
          <w:sz w:val="22"/>
          <w:szCs w:val="24"/>
        </w:rPr>
        <w:t>は、</w:t>
      </w:r>
      <w:r w:rsidR="001D477D" w:rsidRPr="006F6E32">
        <w:rPr>
          <w:rFonts w:hAnsi="ＭＳ 明朝" w:hint="eastAsia"/>
          <w:sz w:val="22"/>
          <w:szCs w:val="24"/>
        </w:rPr>
        <w:t>抗がん剤治療等の副作用による脱毛症</w:t>
      </w:r>
      <w:r w:rsidR="00247FD2">
        <w:rPr>
          <w:rFonts w:hAnsi="ＭＳ 明朝" w:hint="eastAsia"/>
          <w:sz w:val="22"/>
          <w:szCs w:val="24"/>
        </w:rPr>
        <w:t>や乳房</w:t>
      </w:r>
      <w:r w:rsidR="003B19B8">
        <w:rPr>
          <w:rFonts w:hAnsi="ＭＳ 明朝" w:hint="eastAsia"/>
          <w:sz w:val="22"/>
          <w:szCs w:val="24"/>
        </w:rPr>
        <w:t>切除</w:t>
      </w:r>
      <w:r w:rsidR="001D477D" w:rsidRPr="006F6E32">
        <w:rPr>
          <w:rFonts w:hAnsi="ＭＳ 明朝" w:hint="eastAsia"/>
          <w:sz w:val="22"/>
          <w:szCs w:val="24"/>
        </w:rPr>
        <w:t>に対処するために</w:t>
      </w:r>
      <w:r w:rsidR="00CB42C7" w:rsidRPr="006F6E32">
        <w:rPr>
          <w:rFonts w:hAnsi="ＭＳ 明朝" w:hint="eastAsia"/>
          <w:sz w:val="22"/>
          <w:szCs w:val="24"/>
        </w:rPr>
        <w:t>、</w:t>
      </w:r>
      <w:r w:rsidR="00A17926">
        <w:rPr>
          <w:rFonts w:hAnsi="ＭＳ 明朝" w:hint="eastAsia"/>
          <w:sz w:val="22"/>
          <w:szCs w:val="24"/>
        </w:rPr>
        <w:t>補正具</w:t>
      </w:r>
      <w:r w:rsidR="001D477D" w:rsidRPr="006F6E32">
        <w:rPr>
          <w:rFonts w:hAnsi="ＭＳ 明朝" w:hint="eastAsia"/>
          <w:sz w:val="22"/>
          <w:szCs w:val="24"/>
        </w:rPr>
        <w:t>を購入した者</w:t>
      </w:r>
      <w:r w:rsidR="00473CED">
        <w:rPr>
          <w:rFonts w:hAnsi="ＭＳ 明朝" w:hint="eastAsia"/>
          <w:sz w:val="22"/>
          <w:szCs w:val="24"/>
        </w:rPr>
        <w:t>で</w:t>
      </w:r>
      <w:r w:rsidR="001D477D" w:rsidRPr="006F6E32">
        <w:rPr>
          <w:rFonts w:hAnsi="ＭＳ 明朝" w:hint="eastAsia"/>
          <w:sz w:val="22"/>
          <w:szCs w:val="24"/>
        </w:rPr>
        <w:t>、</w:t>
      </w:r>
      <w:r w:rsidR="00617BFB" w:rsidRPr="006F6E32">
        <w:rPr>
          <w:rFonts w:hint="eastAsia"/>
          <w:sz w:val="22"/>
          <w:szCs w:val="24"/>
        </w:rPr>
        <w:t>次に掲げる全ての要件を満た</w:t>
      </w:r>
      <w:r w:rsidR="001D477D" w:rsidRPr="006F6E32">
        <w:rPr>
          <w:rFonts w:hint="eastAsia"/>
          <w:sz w:val="22"/>
          <w:szCs w:val="24"/>
        </w:rPr>
        <w:t>す</w:t>
      </w:r>
      <w:r w:rsidR="00385378" w:rsidRPr="006F6E32">
        <w:rPr>
          <w:rFonts w:hint="eastAsia"/>
          <w:sz w:val="22"/>
          <w:szCs w:val="24"/>
        </w:rPr>
        <w:t>もの</w:t>
      </w:r>
      <w:r w:rsidR="00617BFB" w:rsidRPr="006F6E32">
        <w:rPr>
          <w:rFonts w:hint="eastAsia"/>
          <w:sz w:val="22"/>
          <w:szCs w:val="24"/>
        </w:rPr>
        <w:t>とする。</w:t>
      </w:r>
    </w:p>
    <w:p w14:paraId="2DB7BE21" w14:textId="77777777" w:rsidR="00617BFB" w:rsidRPr="006F6E32" w:rsidRDefault="006F214D" w:rsidP="00473CED">
      <w:pPr>
        <w:spacing w:line="400" w:lineRule="exact"/>
        <w:ind w:leftChars="100" w:left="496" w:hangingChars="100" w:hanging="238"/>
        <w:rPr>
          <w:rFonts w:hAnsi="ＭＳ 明朝"/>
          <w:sz w:val="22"/>
          <w:szCs w:val="24"/>
        </w:rPr>
      </w:pPr>
      <w:r>
        <w:rPr>
          <w:rFonts w:hAnsi="ＭＳ 明朝" w:hint="eastAsia"/>
          <w:sz w:val="22"/>
          <w:szCs w:val="24"/>
        </w:rPr>
        <w:t>⑴</w:t>
      </w:r>
      <w:r w:rsidR="00714150">
        <w:rPr>
          <w:rFonts w:hAnsi="ＭＳ 明朝" w:hint="eastAsia"/>
          <w:sz w:val="22"/>
          <w:szCs w:val="24"/>
        </w:rPr>
        <w:t xml:space="preserve">　</w:t>
      </w:r>
      <w:r w:rsidR="001D477D" w:rsidRPr="006F6E32">
        <w:rPr>
          <w:rFonts w:hint="eastAsia"/>
          <w:sz w:val="22"/>
          <w:szCs w:val="24"/>
        </w:rPr>
        <w:t>がん治療を</w:t>
      </w:r>
      <w:r w:rsidR="00644572" w:rsidRPr="006F6E32">
        <w:rPr>
          <w:rFonts w:hint="eastAsia"/>
          <w:sz w:val="22"/>
          <w:szCs w:val="24"/>
        </w:rPr>
        <w:t>現に</w:t>
      </w:r>
      <w:r w:rsidR="001D477D" w:rsidRPr="006F6E32">
        <w:rPr>
          <w:rFonts w:hint="eastAsia"/>
          <w:sz w:val="22"/>
          <w:szCs w:val="24"/>
        </w:rPr>
        <w:t>受けている、又は</w:t>
      </w:r>
      <w:r w:rsidR="00555C7D" w:rsidRPr="006F6E32">
        <w:rPr>
          <w:rFonts w:hint="eastAsia"/>
          <w:sz w:val="22"/>
          <w:szCs w:val="24"/>
        </w:rPr>
        <w:t>過去に受け</w:t>
      </w:r>
      <w:r w:rsidR="005F1D2E" w:rsidRPr="006F6E32">
        <w:rPr>
          <w:rFonts w:hint="eastAsia"/>
          <w:sz w:val="22"/>
          <w:szCs w:val="24"/>
        </w:rPr>
        <w:t>た後</w:t>
      </w:r>
      <w:r w:rsidR="00617BFB" w:rsidRPr="006F6E32">
        <w:rPr>
          <w:rFonts w:hAnsi="ＭＳ 明朝" w:hint="eastAsia"/>
          <w:sz w:val="22"/>
          <w:szCs w:val="24"/>
        </w:rPr>
        <w:t>経過観察中で通院</w:t>
      </w:r>
      <w:r w:rsidR="001D477D" w:rsidRPr="006F6E32">
        <w:rPr>
          <w:rFonts w:hAnsi="ＭＳ 明朝" w:hint="eastAsia"/>
          <w:sz w:val="22"/>
          <w:szCs w:val="24"/>
        </w:rPr>
        <w:t>して</w:t>
      </w:r>
      <w:r w:rsidR="00617BFB" w:rsidRPr="006F6E32">
        <w:rPr>
          <w:rFonts w:hAnsi="ＭＳ 明朝" w:hint="eastAsia"/>
          <w:sz w:val="22"/>
          <w:szCs w:val="24"/>
        </w:rPr>
        <w:t>いる</w:t>
      </w:r>
      <w:r w:rsidR="00DB7A8A" w:rsidRPr="006F6E32">
        <w:rPr>
          <w:rFonts w:hAnsi="ＭＳ 明朝" w:hint="eastAsia"/>
          <w:sz w:val="22"/>
          <w:szCs w:val="24"/>
        </w:rPr>
        <w:t>こと</w:t>
      </w:r>
      <w:r w:rsidR="00617BFB" w:rsidRPr="006F6E32">
        <w:rPr>
          <w:rFonts w:hAnsi="ＭＳ 明朝" w:hint="eastAsia"/>
          <w:sz w:val="22"/>
          <w:szCs w:val="24"/>
        </w:rPr>
        <w:t>。</w:t>
      </w:r>
    </w:p>
    <w:p w14:paraId="7D05CAC8" w14:textId="233FE139" w:rsidR="00617BFB" w:rsidRPr="006F6E32" w:rsidRDefault="006F214D" w:rsidP="00473CED">
      <w:pPr>
        <w:spacing w:line="400" w:lineRule="exact"/>
        <w:ind w:leftChars="100" w:left="496" w:hangingChars="100" w:hanging="238"/>
        <w:rPr>
          <w:rFonts w:hAnsi="ＭＳ 明朝"/>
          <w:sz w:val="22"/>
          <w:szCs w:val="24"/>
        </w:rPr>
      </w:pPr>
      <w:r>
        <w:rPr>
          <w:rFonts w:hAnsi="ＭＳ 明朝" w:hint="eastAsia"/>
          <w:sz w:val="22"/>
          <w:szCs w:val="24"/>
        </w:rPr>
        <w:t>⑵</w:t>
      </w:r>
      <w:r w:rsidR="005D1599">
        <w:rPr>
          <w:rFonts w:hAnsi="ＭＳ 明朝" w:hint="eastAsia"/>
          <w:sz w:val="22"/>
          <w:szCs w:val="24"/>
        </w:rPr>
        <w:t xml:space="preserve">　</w:t>
      </w:r>
      <w:r w:rsidR="00AB3F83" w:rsidRPr="00AB3F83">
        <w:rPr>
          <w:rFonts w:hAnsi="ＭＳ 明朝" w:hint="eastAsia"/>
          <w:sz w:val="22"/>
          <w:szCs w:val="24"/>
        </w:rPr>
        <w:t>申請日（本人死亡時は死亡日）において、泉大津市内に在住し、泉大津市の住民基本台帳に登録されている者</w:t>
      </w:r>
    </w:p>
    <w:p w14:paraId="62414FD8" w14:textId="77777777" w:rsidR="00617BFB" w:rsidRPr="006F6E32" w:rsidRDefault="006F214D" w:rsidP="00473CED">
      <w:pPr>
        <w:spacing w:line="400" w:lineRule="exact"/>
        <w:ind w:leftChars="100" w:left="496" w:hangingChars="100" w:hanging="238"/>
        <w:rPr>
          <w:rFonts w:hAnsi="ＭＳ 明朝"/>
          <w:sz w:val="22"/>
          <w:szCs w:val="24"/>
        </w:rPr>
      </w:pPr>
      <w:r>
        <w:rPr>
          <w:rFonts w:hAnsi="ＭＳ 明朝" w:hint="eastAsia"/>
          <w:sz w:val="22"/>
          <w:szCs w:val="24"/>
        </w:rPr>
        <w:t>⑶</w:t>
      </w:r>
      <w:r w:rsidR="005D1599">
        <w:rPr>
          <w:rFonts w:hAnsi="ＭＳ 明朝" w:hint="eastAsia"/>
          <w:sz w:val="22"/>
          <w:szCs w:val="24"/>
        </w:rPr>
        <w:t xml:space="preserve">　</w:t>
      </w:r>
      <w:r w:rsidR="003A0AE3" w:rsidRPr="006F6E32">
        <w:rPr>
          <w:rFonts w:hAnsi="ＭＳ 明朝" w:hint="eastAsia"/>
          <w:sz w:val="22"/>
          <w:szCs w:val="24"/>
        </w:rPr>
        <w:t>本市において</w:t>
      </w:r>
      <w:r w:rsidR="00C35707" w:rsidRPr="006F6E32">
        <w:rPr>
          <w:rFonts w:hAnsi="ＭＳ 明朝" w:hint="eastAsia"/>
          <w:sz w:val="22"/>
          <w:szCs w:val="24"/>
        </w:rPr>
        <w:t>過去にこの助成金</w:t>
      </w:r>
      <w:r w:rsidR="00131E27" w:rsidRPr="006F6E32">
        <w:rPr>
          <w:rFonts w:hAnsi="ＭＳ 明朝" w:hint="eastAsia"/>
          <w:sz w:val="22"/>
          <w:szCs w:val="24"/>
        </w:rPr>
        <w:t>（</w:t>
      </w:r>
      <w:r w:rsidR="00131E27" w:rsidRPr="00BE6950">
        <w:rPr>
          <w:rFonts w:hAnsi="ＭＳ 明朝" w:hint="eastAsia"/>
          <w:sz w:val="22"/>
          <w:szCs w:val="24"/>
        </w:rPr>
        <w:t>ただし、医療用ウィッグ、乳房補正具</w:t>
      </w:r>
      <w:r w:rsidR="00BE6950" w:rsidRPr="00BE6950">
        <w:rPr>
          <w:rFonts w:hAnsi="ＭＳ 明朝" w:hint="eastAsia"/>
          <w:sz w:val="22"/>
          <w:szCs w:val="24"/>
        </w:rPr>
        <w:t>の</w:t>
      </w:r>
      <w:r w:rsidR="00131E27" w:rsidRPr="00BE6950">
        <w:rPr>
          <w:rFonts w:hAnsi="ＭＳ 明朝" w:hint="eastAsia"/>
          <w:sz w:val="22"/>
          <w:szCs w:val="24"/>
        </w:rPr>
        <w:t>それぞれに</w:t>
      </w:r>
      <w:r w:rsidR="009063DD" w:rsidRPr="00BE6950">
        <w:rPr>
          <w:rFonts w:hAnsi="ＭＳ 明朝" w:hint="eastAsia"/>
          <w:sz w:val="22"/>
          <w:szCs w:val="24"/>
        </w:rPr>
        <w:t>つ</w:t>
      </w:r>
      <w:r w:rsidR="00BE6950" w:rsidRPr="00BE6950">
        <w:rPr>
          <w:rFonts w:hAnsi="ＭＳ 明朝" w:hint="eastAsia"/>
          <w:sz w:val="22"/>
          <w:szCs w:val="24"/>
        </w:rPr>
        <w:t>き</w:t>
      </w:r>
      <w:r w:rsidR="009063DD" w:rsidRPr="00BE6950">
        <w:rPr>
          <w:rFonts w:hAnsi="ＭＳ 明朝" w:hint="eastAsia"/>
          <w:sz w:val="22"/>
          <w:szCs w:val="24"/>
        </w:rPr>
        <w:t>１</w:t>
      </w:r>
      <w:r w:rsidR="00131E27" w:rsidRPr="00BE6950">
        <w:rPr>
          <w:rFonts w:hAnsi="ＭＳ 明朝" w:hint="eastAsia"/>
          <w:sz w:val="22"/>
          <w:szCs w:val="24"/>
        </w:rPr>
        <w:t>回の助成とする</w:t>
      </w:r>
      <w:r w:rsidR="005D1599" w:rsidRPr="00BE6950">
        <w:rPr>
          <w:rFonts w:hAnsi="ＭＳ 明朝" w:hint="eastAsia"/>
          <w:sz w:val="22"/>
          <w:szCs w:val="24"/>
        </w:rPr>
        <w:t>。</w:t>
      </w:r>
      <w:r w:rsidR="00131E27" w:rsidRPr="006F6E32">
        <w:rPr>
          <w:rFonts w:hAnsi="ＭＳ 明朝" w:hint="eastAsia"/>
          <w:sz w:val="22"/>
          <w:szCs w:val="24"/>
        </w:rPr>
        <w:t>）</w:t>
      </w:r>
      <w:r w:rsidR="00C35707" w:rsidRPr="006F6E32">
        <w:rPr>
          <w:rFonts w:hAnsi="ＭＳ 明朝" w:hint="eastAsia"/>
          <w:sz w:val="22"/>
          <w:szCs w:val="24"/>
        </w:rPr>
        <w:t>を受けていないこと。</w:t>
      </w:r>
    </w:p>
    <w:p w14:paraId="7EA0EE9A" w14:textId="77777777" w:rsidR="0095082E" w:rsidRDefault="0095082E" w:rsidP="00D94DA6">
      <w:pPr>
        <w:spacing w:line="400" w:lineRule="exact"/>
        <w:ind w:left="475" w:hangingChars="200" w:hanging="475"/>
        <w:rPr>
          <w:rFonts w:hAnsi="ＭＳ 明朝"/>
          <w:sz w:val="22"/>
          <w:szCs w:val="24"/>
        </w:rPr>
      </w:pPr>
      <w:r>
        <w:rPr>
          <w:rFonts w:hAnsi="ＭＳ 明朝" w:hint="eastAsia"/>
          <w:sz w:val="22"/>
          <w:szCs w:val="24"/>
        </w:rPr>
        <w:t>（助成対象</w:t>
      </w:r>
      <w:r w:rsidR="00D476DA">
        <w:rPr>
          <w:rFonts w:hAnsi="ＭＳ 明朝" w:hint="eastAsia"/>
          <w:sz w:val="22"/>
          <w:szCs w:val="24"/>
        </w:rPr>
        <w:t>補正具</w:t>
      </w:r>
      <w:r>
        <w:rPr>
          <w:rFonts w:hAnsi="ＭＳ 明朝" w:hint="eastAsia"/>
          <w:sz w:val="22"/>
          <w:szCs w:val="24"/>
        </w:rPr>
        <w:t>）</w:t>
      </w:r>
    </w:p>
    <w:p w14:paraId="7EEE81AD" w14:textId="77777777" w:rsidR="009063DD" w:rsidRPr="009063DD" w:rsidRDefault="0095082E" w:rsidP="009063DD">
      <w:pPr>
        <w:spacing w:line="400" w:lineRule="exact"/>
        <w:ind w:left="238" w:hangingChars="100" w:hanging="238"/>
        <w:rPr>
          <w:rFonts w:hAnsi="ＭＳ 明朝"/>
          <w:sz w:val="22"/>
          <w:szCs w:val="24"/>
        </w:rPr>
      </w:pPr>
      <w:r>
        <w:rPr>
          <w:rFonts w:hAnsi="ＭＳ 明朝" w:hint="eastAsia"/>
          <w:sz w:val="22"/>
          <w:szCs w:val="24"/>
        </w:rPr>
        <w:t>第</w:t>
      </w:r>
      <w:r w:rsidR="000A3F55">
        <w:rPr>
          <w:rFonts w:hAnsi="ＭＳ 明朝" w:hint="eastAsia"/>
          <w:sz w:val="22"/>
          <w:szCs w:val="24"/>
        </w:rPr>
        <w:t>４</w:t>
      </w:r>
      <w:r>
        <w:rPr>
          <w:rFonts w:hAnsi="ＭＳ 明朝" w:hint="eastAsia"/>
          <w:sz w:val="22"/>
          <w:szCs w:val="24"/>
        </w:rPr>
        <w:t xml:space="preserve">条　</w:t>
      </w:r>
      <w:r w:rsidR="00A17926">
        <w:rPr>
          <w:rFonts w:hAnsi="ＭＳ 明朝" w:hint="eastAsia"/>
          <w:sz w:val="22"/>
          <w:szCs w:val="24"/>
        </w:rPr>
        <w:t>助成対象となる補正具は、次の表のとおりとする。</w:t>
      </w:r>
      <w:r w:rsidR="006F214D">
        <w:rPr>
          <w:rFonts w:hAnsi="ＭＳ 明朝" w:hint="eastAsia"/>
          <w:sz w:val="22"/>
          <w:szCs w:val="24"/>
        </w:rPr>
        <w:t>ただし</w:t>
      </w:r>
      <w:r w:rsidR="00A17926">
        <w:rPr>
          <w:rFonts w:hAnsi="ＭＳ 明朝" w:hint="eastAsia"/>
          <w:sz w:val="22"/>
          <w:szCs w:val="24"/>
        </w:rPr>
        <w:t>、</w:t>
      </w:r>
      <w:r w:rsidR="006F214D">
        <w:rPr>
          <w:rFonts w:hAnsi="ＭＳ 明朝" w:hint="eastAsia"/>
          <w:sz w:val="22"/>
          <w:szCs w:val="24"/>
        </w:rPr>
        <w:t>附</w:t>
      </w:r>
      <w:r w:rsidR="00A17926">
        <w:rPr>
          <w:rFonts w:hAnsi="ＭＳ 明朝" w:hint="eastAsia"/>
          <w:sz w:val="22"/>
          <w:szCs w:val="24"/>
        </w:rPr>
        <w:t>属品及びケア用品</w:t>
      </w:r>
      <w:r w:rsidR="00A17926" w:rsidRPr="006F6E32">
        <w:rPr>
          <w:rFonts w:hint="eastAsia"/>
          <w:sz w:val="22"/>
          <w:szCs w:val="24"/>
        </w:rPr>
        <w:t>（クリーナー、リンス及びブラシ等）</w:t>
      </w:r>
      <w:r w:rsidR="00A17926">
        <w:rPr>
          <w:rFonts w:hint="eastAsia"/>
          <w:sz w:val="22"/>
          <w:szCs w:val="24"/>
        </w:rPr>
        <w:t>は助成対象外とする。</w:t>
      </w:r>
    </w:p>
    <w:tbl>
      <w:tblPr>
        <w:tblStyle w:val="af0"/>
        <w:tblW w:w="0" w:type="auto"/>
        <w:tblInd w:w="475" w:type="dxa"/>
        <w:tblCellMar>
          <w:top w:w="57" w:type="dxa"/>
          <w:bottom w:w="57" w:type="dxa"/>
        </w:tblCellMar>
        <w:tblLook w:val="04A0" w:firstRow="1" w:lastRow="0" w:firstColumn="1" w:lastColumn="0" w:noHBand="0" w:noVBand="1"/>
      </w:tblPr>
      <w:tblGrid>
        <w:gridCol w:w="1505"/>
        <w:gridCol w:w="6379"/>
      </w:tblGrid>
      <w:tr w:rsidR="00A17926" w14:paraId="39F5EB15" w14:textId="77777777" w:rsidTr="00186725">
        <w:tc>
          <w:tcPr>
            <w:tcW w:w="1505" w:type="dxa"/>
            <w:vAlign w:val="center"/>
          </w:tcPr>
          <w:p w14:paraId="1EF1D43E" w14:textId="77777777" w:rsidR="00A17926" w:rsidRDefault="00A17926" w:rsidP="003B0749">
            <w:pPr>
              <w:spacing w:line="400" w:lineRule="exact"/>
              <w:jc w:val="center"/>
              <w:rPr>
                <w:rFonts w:hAnsi="ＭＳ 明朝"/>
                <w:sz w:val="22"/>
                <w:szCs w:val="24"/>
              </w:rPr>
            </w:pPr>
            <w:r>
              <w:rPr>
                <w:rFonts w:hAnsi="ＭＳ 明朝" w:hint="eastAsia"/>
                <w:sz w:val="22"/>
                <w:szCs w:val="24"/>
              </w:rPr>
              <w:t>区分</w:t>
            </w:r>
          </w:p>
        </w:tc>
        <w:tc>
          <w:tcPr>
            <w:tcW w:w="6379" w:type="dxa"/>
            <w:vAlign w:val="center"/>
          </w:tcPr>
          <w:p w14:paraId="3E6814E2" w14:textId="77777777" w:rsidR="00A17926" w:rsidRDefault="00A17926" w:rsidP="003B0749">
            <w:pPr>
              <w:spacing w:line="400" w:lineRule="exact"/>
              <w:jc w:val="center"/>
              <w:rPr>
                <w:rFonts w:hAnsi="ＭＳ 明朝"/>
                <w:sz w:val="22"/>
                <w:szCs w:val="24"/>
              </w:rPr>
            </w:pPr>
            <w:r>
              <w:rPr>
                <w:rFonts w:hAnsi="ＭＳ 明朝" w:hint="eastAsia"/>
                <w:sz w:val="22"/>
                <w:szCs w:val="24"/>
              </w:rPr>
              <w:t>要件</w:t>
            </w:r>
          </w:p>
        </w:tc>
      </w:tr>
      <w:tr w:rsidR="00A17926" w14:paraId="7808612A" w14:textId="77777777" w:rsidTr="00186725">
        <w:tc>
          <w:tcPr>
            <w:tcW w:w="1505" w:type="dxa"/>
          </w:tcPr>
          <w:p w14:paraId="2A485B53" w14:textId="77777777" w:rsidR="00A17926" w:rsidRDefault="006F214D" w:rsidP="00D94DA6">
            <w:pPr>
              <w:spacing w:line="400" w:lineRule="exact"/>
              <w:rPr>
                <w:rFonts w:hAnsi="ＭＳ 明朝"/>
                <w:sz w:val="22"/>
                <w:szCs w:val="24"/>
              </w:rPr>
            </w:pPr>
            <w:r>
              <w:rPr>
                <w:rFonts w:hAnsi="ＭＳ 明朝" w:hint="eastAsia"/>
                <w:sz w:val="22"/>
                <w:szCs w:val="24"/>
              </w:rPr>
              <w:t>医療用</w:t>
            </w:r>
            <w:r w:rsidR="00A17926">
              <w:rPr>
                <w:rFonts w:hAnsi="ＭＳ 明朝" w:hint="eastAsia"/>
                <w:sz w:val="22"/>
                <w:szCs w:val="24"/>
              </w:rPr>
              <w:t>ウィッグ</w:t>
            </w:r>
          </w:p>
        </w:tc>
        <w:tc>
          <w:tcPr>
            <w:tcW w:w="6379" w:type="dxa"/>
          </w:tcPr>
          <w:p w14:paraId="34E438B3" w14:textId="47250F54" w:rsidR="003B0749" w:rsidRPr="00B44D18" w:rsidRDefault="00B44D18" w:rsidP="00B44D18">
            <w:pPr>
              <w:spacing w:line="400" w:lineRule="exact"/>
              <w:rPr>
                <w:rFonts w:hAnsi="ＭＳ 明朝"/>
                <w:sz w:val="22"/>
                <w:szCs w:val="24"/>
              </w:rPr>
            </w:pPr>
            <w:r>
              <w:rPr>
                <w:rFonts w:hAnsi="ＭＳ 明朝" w:hint="eastAsia"/>
                <w:sz w:val="22"/>
                <w:szCs w:val="24"/>
              </w:rPr>
              <w:t>(１)</w:t>
            </w:r>
            <w:r w:rsidR="003B0749" w:rsidRPr="00B44D18">
              <w:rPr>
                <w:rFonts w:hAnsi="ＭＳ 明朝" w:hint="eastAsia"/>
                <w:sz w:val="22"/>
                <w:szCs w:val="24"/>
              </w:rPr>
              <w:t>全頭用である</w:t>
            </w:r>
            <w:r w:rsidR="00380B9E" w:rsidRPr="00B44D18">
              <w:rPr>
                <w:rFonts w:hAnsi="ＭＳ 明朝" w:hint="eastAsia"/>
                <w:sz w:val="22"/>
                <w:szCs w:val="24"/>
              </w:rPr>
              <w:t>こと</w:t>
            </w:r>
            <w:r w:rsidR="003B0749" w:rsidRPr="00B44D18">
              <w:rPr>
                <w:rFonts w:hAnsi="ＭＳ 明朝" w:hint="eastAsia"/>
                <w:sz w:val="22"/>
                <w:szCs w:val="24"/>
              </w:rPr>
              <w:t>。</w:t>
            </w:r>
          </w:p>
          <w:p w14:paraId="325FF1B0" w14:textId="51EFC8F9" w:rsidR="00A17926" w:rsidRPr="009063DD" w:rsidRDefault="00B44D18" w:rsidP="00841480">
            <w:pPr>
              <w:spacing w:line="400" w:lineRule="exact"/>
              <w:ind w:left="238" w:hangingChars="100" w:hanging="238"/>
              <w:rPr>
                <w:rFonts w:hAnsi="ＭＳ 明朝"/>
                <w:sz w:val="22"/>
                <w:szCs w:val="24"/>
              </w:rPr>
            </w:pPr>
            <w:r>
              <w:rPr>
                <w:rFonts w:hAnsi="ＭＳ 明朝" w:hint="eastAsia"/>
                <w:sz w:val="22"/>
                <w:szCs w:val="24"/>
              </w:rPr>
              <w:t>(２)</w:t>
            </w:r>
            <w:r w:rsidR="00A17926" w:rsidRPr="009063DD">
              <w:rPr>
                <w:rFonts w:hAnsi="ＭＳ 明朝" w:hint="eastAsia"/>
                <w:sz w:val="22"/>
                <w:szCs w:val="24"/>
              </w:rPr>
              <w:t>購入した日の翌日から起算して</w:t>
            </w:r>
            <w:r w:rsidR="009063DD">
              <w:rPr>
                <w:rFonts w:hAnsi="ＭＳ 明朝" w:hint="eastAsia"/>
                <w:sz w:val="22"/>
                <w:szCs w:val="24"/>
              </w:rPr>
              <w:t>１</w:t>
            </w:r>
            <w:r w:rsidR="00A17926" w:rsidRPr="009063DD">
              <w:rPr>
                <w:rFonts w:hAnsi="ＭＳ 明朝" w:hint="eastAsia"/>
                <w:sz w:val="22"/>
                <w:szCs w:val="24"/>
              </w:rPr>
              <w:t>年以内のもの</w:t>
            </w:r>
            <w:r w:rsidR="003B0749" w:rsidRPr="009063DD">
              <w:rPr>
                <w:rFonts w:hAnsi="ＭＳ 明朝" w:hint="eastAsia"/>
                <w:sz w:val="22"/>
                <w:szCs w:val="24"/>
              </w:rPr>
              <w:t>であ</w:t>
            </w:r>
            <w:r w:rsidR="00380B9E" w:rsidRPr="009063DD">
              <w:rPr>
                <w:rFonts w:hAnsi="ＭＳ 明朝" w:hint="eastAsia"/>
                <w:sz w:val="22"/>
                <w:szCs w:val="24"/>
              </w:rPr>
              <w:t>り</w:t>
            </w:r>
            <w:r w:rsidR="003B0749" w:rsidRPr="009063DD">
              <w:rPr>
                <w:rFonts w:hAnsi="ＭＳ 明朝" w:hint="eastAsia"/>
                <w:sz w:val="22"/>
                <w:szCs w:val="24"/>
              </w:rPr>
              <w:t>、かつ</w:t>
            </w:r>
            <w:r w:rsidR="009063DD">
              <w:rPr>
                <w:rFonts w:hAnsi="ＭＳ 明朝" w:hint="eastAsia"/>
                <w:sz w:val="22"/>
                <w:szCs w:val="24"/>
              </w:rPr>
              <w:t>、</w:t>
            </w:r>
            <w:r w:rsidR="00A17926" w:rsidRPr="009063DD">
              <w:rPr>
                <w:rFonts w:hAnsi="ＭＳ 明朝" w:hint="eastAsia"/>
                <w:sz w:val="22"/>
                <w:szCs w:val="24"/>
              </w:rPr>
              <w:t>令和</w:t>
            </w:r>
            <w:r w:rsidR="00053132">
              <w:rPr>
                <w:rFonts w:hAnsi="ＭＳ 明朝" w:hint="eastAsia"/>
                <w:sz w:val="22"/>
                <w:szCs w:val="24"/>
              </w:rPr>
              <w:t>４</w:t>
            </w:r>
            <w:r w:rsidR="00A17926" w:rsidRPr="009063DD">
              <w:rPr>
                <w:rFonts w:hAnsi="ＭＳ 明朝" w:hint="eastAsia"/>
                <w:sz w:val="22"/>
                <w:szCs w:val="24"/>
              </w:rPr>
              <w:t>年</w:t>
            </w:r>
            <w:r w:rsidR="00527F04">
              <w:rPr>
                <w:rFonts w:hAnsi="ＭＳ 明朝" w:hint="eastAsia"/>
                <w:sz w:val="22"/>
                <w:szCs w:val="24"/>
              </w:rPr>
              <w:t>４</w:t>
            </w:r>
            <w:r w:rsidR="00A17926" w:rsidRPr="009063DD">
              <w:rPr>
                <w:rFonts w:hAnsi="ＭＳ 明朝" w:hint="eastAsia"/>
                <w:sz w:val="22"/>
                <w:szCs w:val="24"/>
              </w:rPr>
              <w:t>月</w:t>
            </w:r>
            <w:r w:rsidR="00527F04">
              <w:rPr>
                <w:rFonts w:hAnsi="ＭＳ 明朝" w:hint="eastAsia"/>
                <w:sz w:val="22"/>
                <w:szCs w:val="24"/>
              </w:rPr>
              <w:t>１</w:t>
            </w:r>
            <w:r w:rsidR="00A17926" w:rsidRPr="009063DD">
              <w:rPr>
                <w:rFonts w:hAnsi="ＭＳ 明朝" w:hint="eastAsia"/>
                <w:sz w:val="22"/>
                <w:szCs w:val="24"/>
              </w:rPr>
              <w:t>日以後に購入したもの</w:t>
            </w:r>
            <w:r w:rsidR="003B0749" w:rsidRPr="009063DD">
              <w:rPr>
                <w:rFonts w:hAnsi="ＭＳ 明朝" w:hint="eastAsia"/>
                <w:sz w:val="22"/>
                <w:szCs w:val="24"/>
              </w:rPr>
              <w:t>である</w:t>
            </w:r>
            <w:r w:rsidR="00380B9E" w:rsidRPr="009063DD">
              <w:rPr>
                <w:rFonts w:hAnsi="ＭＳ 明朝" w:hint="eastAsia"/>
                <w:sz w:val="22"/>
                <w:szCs w:val="24"/>
              </w:rPr>
              <w:t>こと</w:t>
            </w:r>
            <w:r w:rsidR="003B0749" w:rsidRPr="009063DD">
              <w:rPr>
                <w:rFonts w:hAnsi="ＭＳ 明朝" w:hint="eastAsia"/>
                <w:sz w:val="22"/>
                <w:szCs w:val="24"/>
              </w:rPr>
              <w:t>。</w:t>
            </w:r>
          </w:p>
          <w:p w14:paraId="25C7AB6E" w14:textId="6B0F1EDC" w:rsidR="00380B9E" w:rsidRDefault="00B44D18" w:rsidP="00841480">
            <w:pPr>
              <w:spacing w:line="400" w:lineRule="exact"/>
              <w:rPr>
                <w:rFonts w:hAnsi="ＭＳ 明朝"/>
                <w:sz w:val="22"/>
                <w:szCs w:val="24"/>
              </w:rPr>
            </w:pPr>
            <w:r>
              <w:rPr>
                <w:rFonts w:hAnsi="ＭＳ 明朝" w:hint="eastAsia"/>
                <w:sz w:val="22"/>
                <w:szCs w:val="24"/>
              </w:rPr>
              <w:t>(３)</w:t>
            </w:r>
            <w:r w:rsidR="009063DD">
              <w:rPr>
                <w:rFonts w:hAnsi="ＭＳ 明朝" w:hint="eastAsia"/>
                <w:sz w:val="22"/>
                <w:szCs w:val="24"/>
              </w:rPr>
              <w:t>１</w:t>
            </w:r>
            <w:r w:rsidR="00380B9E">
              <w:rPr>
                <w:rFonts w:hAnsi="ＭＳ 明朝" w:hint="eastAsia"/>
                <w:sz w:val="22"/>
                <w:szCs w:val="24"/>
              </w:rPr>
              <w:t>人</w:t>
            </w:r>
            <w:r w:rsidR="009063DD">
              <w:rPr>
                <w:rFonts w:hAnsi="ＭＳ 明朝" w:hint="eastAsia"/>
                <w:sz w:val="22"/>
                <w:szCs w:val="24"/>
              </w:rPr>
              <w:t>１</w:t>
            </w:r>
            <w:r w:rsidR="00380B9E">
              <w:rPr>
                <w:rFonts w:hAnsi="ＭＳ 明朝" w:hint="eastAsia"/>
                <w:sz w:val="22"/>
                <w:szCs w:val="24"/>
              </w:rPr>
              <w:t>台に限る。</w:t>
            </w:r>
          </w:p>
        </w:tc>
      </w:tr>
      <w:tr w:rsidR="00A17926" w14:paraId="78EA9331" w14:textId="77777777" w:rsidTr="00186725">
        <w:tc>
          <w:tcPr>
            <w:tcW w:w="1505" w:type="dxa"/>
          </w:tcPr>
          <w:p w14:paraId="74849006" w14:textId="77777777" w:rsidR="00A17926" w:rsidRDefault="00A17926" w:rsidP="00D94DA6">
            <w:pPr>
              <w:spacing w:line="400" w:lineRule="exact"/>
              <w:rPr>
                <w:rFonts w:hAnsi="ＭＳ 明朝"/>
                <w:sz w:val="22"/>
                <w:szCs w:val="24"/>
              </w:rPr>
            </w:pPr>
            <w:r>
              <w:rPr>
                <w:rFonts w:hAnsi="ＭＳ 明朝" w:hint="eastAsia"/>
                <w:sz w:val="22"/>
                <w:szCs w:val="24"/>
              </w:rPr>
              <w:t>乳房補正具</w:t>
            </w:r>
          </w:p>
        </w:tc>
        <w:tc>
          <w:tcPr>
            <w:tcW w:w="6379" w:type="dxa"/>
          </w:tcPr>
          <w:p w14:paraId="1C963B7B" w14:textId="23380AD4" w:rsidR="003B0749" w:rsidRPr="00FF79AF" w:rsidRDefault="00B44D18" w:rsidP="009063DD">
            <w:pPr>
              <w:ind w:left="238" w:hangingChars="100" w:hanging="238"/>
              <w:rPr>
                <w:sz w:val="22"/>
              </w:rPr>
            </w:pPr>
            <w:r>
              <w:rPr>
                <w:rFonts w:hAnsi="ＭＳ 明朝" w:hint="eastAsia"/>
                <w:sz w:val="22"/>
              </w:rPr>
              <w:t>(1)</w:t>
            </w:r>
            <w:r w:rsidR="003B0749" w:rsidRPr="00FF79AF">
              <w:rPr>
                <w:rFonts w:hAnsi="ＭＳ 明朝" w:hint="eastAsia"/>
                <w:sz w:val="22"/>
              </w:rPr>
              <w:t>外科的治療等による乳房の形の変化に対応するための</w:t>
            </w:r>
            <w:r w:rsidR="005C15C6" w:rsidRPr="00FF79AF">
              <w:rPr>
                <w:rFonts w:hint="eastAsia"/>
                <w:sz w:val="22"/>
              </w:rPr>
              <w:t>補正下着、</w:t>
            </w:r>
            <w:r w:rsidR="003B0749" w:rsidRPr="00FF79AF">
              <w:rPr>
                <w:rFonts w:hint="eastAsia"/>
                <w:sz w:val="22"/>
              </w:rPr>
              <w:t>補正パッド</w:t>
            </w:r>
            <w:r w:rsidR="005C15C6" w:rsidRPr="00FF79AF">
              <w:rPr>
                <w:rFonts w:hint="eastAsia"/>
                <w:sz w:val="22"/>
              </w:rPr>
              <w:t>又は</w:t>
            </w:r>
            <w:r w:rsidR="003B0749" w:rsidRPr="00FF79AF">
              <w:rPr>
                <w:rFonts w:hint="eastAsia"/>
                <w:sz w:val="22"/>
              </w:rPr>
              <w:t>人工乳房（乳房再建術等によって体内に埋め込まれたものを除く。）であること。</w:t>
            </w:r>
            <w:r w:rsidR="002A06C1" w:rsidRPr="00FF79AF">
              <w:rPr>
                <w:rFonts w:hint="eastAsia"/>
                <w:sz w:val="22"/>
              </w:rPr>
              <w:t>ただし</w:t>
            </w:r>
            <w:r w:rsidR="003B0749" w:rsidRPr="00FF79AF">
              <w:rPr>
                <w:rFonts w:hint="eastAsia"/>
                <w:sz w:val="22"/>
              </w:rPr>
              <w:t>、補正パッド</w:t>
            </w:r>
            <w:r w:rsidR="002A06C1" w:rsidRPr="00FF79AF">
              <w:rPr>
                <w:rFonts w:hint="eastAsia"/>
                <w:sz w:val="22"/>
              </w:rPr>
              <w:t>又は</w:t>
            </w:r>
            <w:r w:rsidR="003B0749" w:rsidRPr="00FF79AF">
              <w:rPr>
                <w:rFonts w:hint="eastAsia"/>
                <w:sz w:val="22"/>
              </w:rPr>
              <w:t>人工乳房を固定する下着を含む。</w:t>
            </w:r>
          </w:p>
          <w:p w14:paraId="4A74968E" w14:textId="1C7FDA42" w:rsidR="003B0749" w:rsidRPr="00FF79AF" w:rsidRDefault="00B44D18" w:rsidP="009063DD">
            <w:pPr>
              <w:spacing w:line="400" w:lineRule="exact"/>
              <w:ind w:left="238" w:hangingChars="100" w:hanging="238"/>
              <w:rPr>
                <w:rFonts w:hAnsi="ＭＳ 明朝"/>
                <w:sz w:val="22"/>
              </w:rPr>
            </w:pPr>
            <w:r>
              <w:rPr>
                <w:rFonts w:hAnsi="ＭＳ 明朝" w:hint="eastAsia"/>
                <w:sz w:val="22"/>
              </w:rPr>
              <w:lastRenderedPageBreak/>
              <w:t>(２)</w:t>
            </w:r>
            <w:r w:rsidR="003B0749" w:rsidRPr="00FF79AF">
              <w:rPr>
                <w:rFonts w:hAnsi="ＭＳ 明朝" w:hint="eastAsia"/>
                <w:sz w:val="22"/>
              </w:rPr>
              <w:t>購入した日の翌日から起算して</w:t>
            </w:r>
            <w:r w:rsidR="00841480" w:rsidRPr="00FF79AF">
              <w:rPr>
                <w:rFonts w:hAnsi="ＭＳ 明朝" w:hint="eastAsia"/>
                <w:sz w:val="22"/>
              </w:rPr>
              <w:t>１</w:t>
            </w:r>
            <w:r w:rsidR="003B0749" w:rsidRPr="00FF79AF">
              <w:rPr>
                <w:rFonts w:hAnsi="ＭＳ 明朝" w:hint="eastAsia"/>
                <w:sz w:val="22"/>
              </w:rPr>
              <w:t>年以内のものであ</w:t>
            </w:r>
            <w:r w:rsidR="00380B9E" w:rsidRPr="00FF79AF">
              <w:rPr>
                <w:rFonts w:hAnsi="ＭＳ 明朝" w:hint="eastAsia"/>
                <w:sz w:val="22"/>
              </w:rPr>
              <w:t>り</w:t>
            </w:r>
            <w:r w:rsidR="003B0749" w:rsidRPr="00FF79AF">
              <w:rPr>
                <w:rFonts w:hAnsi="ＭＳ 明朝" w:hint="eastAsia"/>
                <w:sz w:val="22"/>
              </w:rPr>
              <w:t>、かつ</w:t>
            </w:r>
            <w:r w:rsidR="00841480" w:rsidRPr="00FF79AF">
              <w:rPr>
                <w:rFonts w:hAnsi="ＭＳ 明朝" w:hint="eastAsia"/>
                <w:sz w:val="22"/>
              </w:rPr>
              <w:t>、</w:t>
            </w:r>
            <w:r w:rsidR="003B0749" w:rsidRPr="00FF79AF">
              <w:rPr>
                <w:rFonts w:hAnsi="ＭＳ 明朝" w:hint="eastAsia"/>
                <w:sz w:val="22"/>
              </w:rPr>
              <w:t>令和</w:t>
            </w:r>
            <w:r w:rsidR="00053132">
              <w:rPr>
                <w:rFonts w:hAnsi="ＭＳ 明朝" w:hint="eastAsia"/>
                <w:sz w:val="22"/>
              </w:rPr>
              <w:t>４</w:t>
            </w:r>
            <w:r w:rsidR="003B0749" w:rsidRPr="00FF79AF">
              <w:rPr>
                <w:rFonts w:hAnsi="ＭＳ 明朝" w:hint="eastAsia"/>
                <w:sz w:val="22"/>
              </w:rPr>
              <w:t>年</w:t>
            </w:r>
            <w:r w:rsidR="00527F04" w:rsidRPr="00FF79AF">
              <w:rPr>
                <w:rFonts w:hAnsi="ＭＳ 明朝" w:hint="eastAsia"/>
                <w:sz w:val="22"/>
              </w:rPr>
              <w:t>４</w:t>
            </w:r>
            <w:r w:rsidR="003B0749" w:rsidRPr="00FF79AF">
              <w:rPr>
                <w:rFonts w:hAnsi="ＭＳ 明朝" w:hint="eastAsia"/>
                <w:sz w:val="22"/>
              </w:rPr>
              <w:t>月</w:t>
            </w:r>
            <w:r w:rsidR="00841480" w:rsidRPr="00FF79AF">
              <w:rPr>
                <w:rFonts w:hAnsi="ＭＳ 明朝" w:hint="eastAsia"/>
                <w:sz w:val="22"/>
              </w:rPr>
              <w:t>１</w:t>
            </w:r>
            <w:r w:rsidR="003B0749" w:rsidRPr="00FF79AF">
              <w:rPr>
                <w:rFonts w:hAnsi="ＭＳ 明朝" w:hint="eastAsia"/>
                <w:sz w:val="22"/>
              </w:rPr>
              <w:t>日以後に購入したものであること。</w:t>
            </w:r>
          </w:p>
          <w:p w14:paraId="75C09A40" w14:textId="67B597AD" w:rsidR="00380B9E" w:rsidRPr="009063DD" w:rsidRDefault="00B44D18" w:rsidP="00D94DA6">
            <w:pPr>
              <w:spacing w:line="400" w:lineRule="exact"/>
              <w:rPr>
                <w:rFonts w:hAnsi="ＭＳ 明朝"/>
                <w:sz w:val="22"/>
                <w:szCs w:val="24"/>
              </w:rPr>
            </w:pPr>
            <w:r>
              <w:rPr>
                <w:rFonts w:hAnsi="ＭＳ 明朝" w:hint="eastAsia"/>
                <w:sz w:val="22"/>
              </w:rPr>
              <w:t>(３)</w:t>
            </w:r>
            <w:r w:rsidR="00380B9E" w:rsidRPr="00FF79AF">
              <w:rPr>
                <w:rFonts w:hAnsi="ＭＳ 明朝" w:hint="eastAsia"/>
                <w:sz w:val="22"/>
              </w:rPr>
              <w:t>両側がんを除き、</w:t>
            </w:r>
            <w:r w:rsidR="00527F04" w:rsidRPr="00FF79AF">
              <w:rPr>
                <w:rFonts w:hAnsi="ＭＳ 明朝" w:hint="eastAsia"/>
                <w:sz w:val="22"/>
              </w:rPr>
              <w:t>１</w:t>
            </w:r>
            <w:r w:rsidR="00380B9E" w:rsidRPr="00FF79AF">
              <w:rPr>
                <w:rFonts w:hAnsi="ＭＳ 明朝" w:hint="eastAsia"/>
                <w:sz w:val="22"/>
              </w:rPr>
              <w:t>人</w:t>
            </w:r>
            <w:r w:rsidR="00527F04" w:rsidRPr="00FF79AF">
              <w:rPr>
                <w:rFonts w:hAnsi="ＭＳ 明朝" w:hint="eastAsia"/>
                <w:sz w:val="22"/>
              </w:rPr>
              <w:t>１</w:t>
            </w:r>
            <w:r w:rsidR="00380B9E" w:rsidRPr="00FF79AF">
              <w:rPr>
                <w:rFonts w:hAnsi="ＭＳ 明朝" w:hint="eastAsia"/>
                <w:sz w:val="22"/>
              </w:rPr>
              <w:t>台に限る。</w:t>
            </w:r>
          </w:p>
        </w:tc>
      </w:tr>
    </w:tbl>
    <w:p w14:paraId="5A1DA813" w14:textId="77777777" w:rsidR="00621EDB" w:rsidRPr="006F6E32" w:rsidRDefault="00621EDB" w:rsidP="00D94DA6">
      <w:pPr>
        <w:spacing w:line="400" w:lineRule="exact"/>
        <w:ind w:left="475" w:hangingChars="200" w:hanging="475"/>
        <w:rPr>
          <w:sz w:val="22"/>
          <w:szCs w:val="24"/>
        </w:rPr>
      </w:pPr>
      <w:r w:rsidRPr="006F6E32">
        <w:rPr>
          <w:rFonts w:hint="eastAsia"/>
          <w:sz w:val="22"/>
          <w:szCs w:val="24"/>
        </w:rPr>
        <w:lastRenderedPageBreak/>
        <w:t>（助成金額）</w:t>
      </w:r>
    </w:p>
    <w:p w14:paraId="3EC5C2AF" w14:textId="3A3FBDFB" w:rsidR="00D476DA" w:rsidRPr="00D64965" w:rsidRDefault="00621EDB" w:rsidP="00D476DA">
      <w:pPr>
        <w:spacing w:line="400" w:lineRule="exact"/>
        <w:ind w:left="238" w:hangingChars="100" w:hanging="238"/>
        <w:rPr>
          <w:sz w:val="22"/>
          <w:szCs w:val="24"/>
        </w:rPr>
      </w:pPr>
      <w:r w:rsidRPr="006F6E32">
        <w:rPr>
          <w:rFonts w:hint="eastAsia"/>
          <w:sz w:val="22"/>
          <w:szCs w:val="24"/>
        </w:rPr>
        <w:t>第</w:t>
      </w:r>
      <w:r w:rsidR="000A3F55">
        <w:rPr>
          <w:rFonts w:hint="eastAsia"/>
          <w:sz w:val="22"/>
          <w:szCs w:val="24"/>
        </w:rPr>
        <w:t>５</w:t>
      </w:r>
      <w:r w:rsidRPr="006F6E32">
        <w:rPr>
          <w:rFonts w:hint="eastAsia"/>
          <w:sz w:val="22"/>
          <w:szCs w:val="24"/>
        </w:rPr>
        <w:t>条　助成金の額は、</w:t>
      </w:r>
      <w:r w:rsidR="00380B9E">
        <w:rPr>
          <w:rFonts w:hint="eastAsia"/>
          <w:sz w:val="22"/>
          <w:szCs w:val="24"/>
        </w:rPr>
        <w:t>補正具</w:t>
      </w:r>
      <w:r w:rsidR="00841480">
        <w:rPr>
          <w:rFonts w:hint="eastAsia"/>
          <w:sz w:val="22"/>
          <w:szCs w:val="24"/>
        </w:rPr>
        <w:t>１</w:t>
      </w:r>
      <w:r w:rsidR="00380B9E">
        <w:rPr>
          <w:rFonts w:hint="eastAsia"/>
          <w:sz w:val="22"/>
          <w:szCs w:val="24"/>
        </w:rPr>
        <w:t>台</w:t>
      </w:r>
      <w:r w:rsidRPr="006F6E32">
        <w:rPr>
          <w:rFonts w:hint="eastAsia"/>
          <w:sz w:val="22"/>
          <w:szCs w:val="24"/>
        </w:rPr>
        <w:t>につき、</w:t>
      </w:r>
      <w:r w:rsidR="00774E8E" w:rsidRPr="006F6E32">
        <w:rPr>
          <w:rFonts w:hint="eastAsia"/>
          <w:sz w:val="22"/>
          <w:szCs w:val="24"/>
        </w:rPr>
        <w:t>２</w:t>
      </w:r>
      <w:r w:rsidRPr="006F6E32">
        <w:rPr>
          <w:rFonts w:hint="eastAsia"/>
          <w:sz w:val="22"/>
          <w:szCs w:val="24"/>
        </w:rPr>
        <w:t>万円</w:t>
      </w:r>
      <w:r w:rsidR="00B5539E">
        <w:rPr>
          <w:rFonts w:hint="eastAsia"/>
          <w:sz w:val="22"/>
          <w:szCs w:val="24"/>
        </w:rPr>
        <w:t>を上限とする。ただし、購入金額が助成金の上限額に満たない場合は、当該購入実額とする。</w:t>
      </w:r>
    </w:p>
    <w:p w14:paraId="43CA8EFD" w14:textId="77777777" w:rsidR="00621EDB" w:rsidRDefault="00621EDB" w:rsidP="00D94DA6">
      <w:pPr>
        <w:spacing w:line="400" w:lineRule="exact"/>
        <w:ind w:left="238" w:hangingChars="100" w:hanging="238"/>
        <w:rPr>
          <w:sz w:val="22"/>
          <w:szCs w:val="24"/>
        </w:rPr>
      </w:pPr>
      <w:r w:rsidRPr="006F6E32">
        <w:rPr>
          <w:rFonts w:hint="eastAsia"/>
          <w:sz w:val="22"/>
          <w:szCs w:val="24"/>
        </w:rPr>
        <w:t>２　助成金の交付対象となる経費は、</w:t>
      </w:r>
      <w:r w:rsidR="00D94DA6" w:rsidRPr="006F6E32">
        <w:rPr>
          <w:rFonts w:hint="eastAsia"/>
          <w:sz w:val="22"/>
          <w:szCs w:val="24"/>
        </w:rPr>
        <w:t>消費税及び地方消費税を含めた</w:t>
      </w:r>
      <w:r w:rsidRPr="000A3F55">
        <w:rPr>
          <w:rFonts w:hint="eastAsia"/>
          <w:sz w:val="22"/>
          <w:szCs w:val="24"/>
        </w:rPr>
        <w:t>医</w:t>
      </w:r>
      <w:r w:rsidRPr="00BE6950">
        <w:rPr>
          <w:rFonts w:hint="eastAsia"/>
          <w:sz w:val="22"/>
          <w:szCs w:val="24"/>
        </w:rPr>
        <w:t>療用ウィッグ本体</w:t>
      </w:r>
      <w:r w:rsidR="00131E27" w:rsidRPr="00BE6950">
        <w:rPr>
          <w:rFonts w:hint="eastAsia"/>
          <w:sz w:val="22"/>
          <w:szCs w:val="24"/>
        </w:rPr>
        <w:t>、乳房補正具</w:t>
      </w:r>
      <w:r w:rsidR="00B72F22" w:rsidRPr="00BE6950">
        <w:rPr>
          <w:rFonts w:hint="eastAsia"/>
          <w:sz w:val="22"/>
          <w:szCs w:val="24"/>
        </w:rPr>
        <w:t>の</w:t>
      </w:r>
      <w:r w:rsidRPr="00BE6950">
        <w:rPr>
          <w:rFonts w:hint="eastAsia"/>
          <w:sz w:val="22"/>
          <w:szCs w:val="24"/>
        </w:rPr>
        <w:t>購入費とし、本体価格に含まれない附属品及びケア用品</w:t>
      </w:r>
      <w:r w:rsidR="0012560A" w:rsidRPr="00BE6950">
        <w:rPr>
          <w:rFonts w:hint="eastAsia"/>
          <w:sz w:val="22"/>
          <w:szCs w:val="24"/>
        </w:rPr>
        <w:t>（クリーナー、リンス及びブラシ等）</w:t>
      </w:r>
      <w:r w:rsidR="00C620BE" w:rsidRPr="00BE6950">
        <w:rPr>
          <w:rFonts w:hint="eastAsia"/>
          <w:sz w:val="22"/>
          <w:szCs w:val="24"/>
        </w:rPr>
        <w:t>、購入のために要した交通費及び郵送費等は</w:t>
      </w:r>
      <w:r w:rsidRPr="00BE6950">
        <w:rPr>
          <w:rFonts w:hint="eastAsia"/>
          <w:sz w:val="22"/>
          <w:szCs w:val="24"/>
        </w:rPr>
        <w:t>対象としない。</w:t>
      </w:r>
    </w:p>
    <w:p w14:paraId="4CDC4A77" w14:textId="77777777" w:rsidR="00EC265C" w:rsidRPr="006F6E32" w:rsidRDefault="00EC265C" w:rsidP="009063DD">
      <w:pPr>
        <w:spacing w:line="400" w:lineRule="exact"/>
        <w:ind w:left="238" w:hangingChars="100" w:hanging="238"/>
        <w:rPr>
          <w:sz w:val="22"/>
          <w:szCs w:val="24"/>
        </w:rPr>
      </w:pPr>
      <w:r w:rsidRPr="006F6E32">
        <w:rPr>
          <w:rFonts w:hint="eastAsia"/>
          <w:sz w:val="22"/>
          <w:szCs w:val="24"/>
        </w:rPr>
        <w:t>（</w:t>
      </w:r>
      <w:r w:rsidR="006F6E32">
        <w:rPr>
          <w:rFonts w:hint="eastAsia"/>
          <w:sz w:val="22"/>
          <w:szCs w:val="24"/>
        </w:rPr>
        <w:t>助成金の</w:t>
      </w:r>
      <w:r w:rsidRPr="006F6E32">
        <w:rPr>
          <w:rFonts w:hint="eastAsia"/>
          <w:sz w:val="22"/>
          <w:szCs w:val="24"/>
        </w:rPr>
        <w:t>申請）</w:t>
      </w:r>
    </w:p>
    <w:p w14:paraId="3A2186CE" w14:textId="77777777" w:rsidR="00EC265C" w:rsidRPr="006F6E32" w:rsidRDefault="00EC265C" w:rsidP="00D94DA6">
      <w:pPr>
        <w:spacing w:line="400" w:lineRule="exact"/>
        <w:ind w:left="238" w:hangingChars="100" w:hanging="238"/>
        <w:rPr>
          <w:sz w:val="22"/>
          <w:szCs w:val="24"/>
        </w:rPr>
      </w:pPr>
      <w:r w:rsidRPr="006F6E32">
        <w:rPr>
          <w:rFonts w:hint="eastAsia"/>
          <w:sz w:val="22"/>
          <w:szCs w:val="24"/>
        </w:rPr>
        <w:t>第</w:t>
      </w:r>
      <w:r w:rsidR="000A3F55">
        <w:rPr>
          <w:rFonts w:hint="eastAsia"/>
          <w:sz w:val="22"/>
          <w:szCs w:val="24"/>
        </w:rPr>
        <w:t>６</w:t>
      </w:r>
      <w:r w:rsidRPr="006F6E32">
        <w:rPr>
          <w:rFonts w:hint="eastAsia"/>
          <w:sz w:val="22"/>
          <w:szCs w:val="24"/>
        </w:rPr>
        <w:t>条　助成金</w:t>
      </w:r>
      <w:r w:rsidR="007E1D01" w:rsidRPr="006F6E32">
        <w:rPr>
          <w:rFonts w:hint="eastAsia"/>
          <w:sz w:val="22"/>
          <w:szCs w:val="24"/>
        </w:rPr>
        <w:t>の交付</w:t>
      </w:r>
      <w:r w:rsidRPr="006F6E32">
        <w:rPr>
          <w:rFonts w:hint="eastAsia"/>
          <w:sz w:val="22"/>
          <w:szCs w:val="24"/>
        </w:rPr>
        <w:t>を受けようとする</w:t>
      </w:r>
      <w:r w:rsidR="007E1D01" w:rsidRPr="006F6E32">
        <w:rPr>
          <w:rFonts w:hint="eastAsia"/>
          <w:sz w:val="22"/>
          <w:szCs w:val="24"/>
        </w:rPr>
        <w:t>者</w:t>
      </w:r>
      <w:r w:rsidRPr="006F6E32">
        <w:rPr>
          <w:rFonts w:hint="eastAsia"/>
          <w:sz w:val="22"/>
          <w:szCs w:val="24"/>
        </w:rPr>
        <w:t>（以下「申請者」という。）は、購入した日の翌日から起算して</w:t>
      </w:r>
      <w:r w:rsidR="00527F04">
        <w:rPr>
          <w:rFonts w:hint="eastAsia"/>
          <w:sz w:val="22"/>
          <w:szCs w:val="24"/>
        </w:rPr>
        <w:t>１</w:t>
      </w:r>
      <w:r w:rsidRPr="006F6E32">
        <w:rPr>
          <w:rFonts w:hint="eastAsia"/>
          <w:sz w:val="22"/>
          <w:szCs w:val="24"/>
        </w:rPr>
        <w:t>年以内に、</w:t>
      </w:r>
      <w:r w:rsidR="00380B9E" w:rsidRPr="006F6E32">
        <w:rPr>
          <w:rFonts w:hint="eastAsia"/>
          <w:sz w:val="22"/>
          <w:szCs w:val="24"/>
        </w:rPr>
        <w:t>泉大津市がん患者アピアランスサポート事業助成金</w:t>
      </w:r>
      <w:r w:rsidRPr="006F6E32">
        <w:rPr>
          <w:rFonts w:hint="eastAsia"/>
          <w:sz w:val="22"/>
          <w:szCs w:val="24"/>
        </w:rPr>
        <w:t>交付申請書</w:t>
      </w:r>
      <w:r w:rsidR="00C30496" w:rsidRPr="006F6E32">
        <w:rPr>
          <w:rFonts w:hint="eastAsia"/>
          <w:sz w:val="22"/>
          <w:szCs w:val="24"/>
        </w:rPr>
        <w:t>兼請求書</w:t>
      </w:r>
      <w:r w:rsidRPr="006F6E32">
        <w:rPr>
          <w:rFonts w:hint="eastAsia"/>
          <w:sz w:val="22"/>
          <w:szCs w:val="24"/>
        </w:rPr>
        <w:t>（様式第</w:t>
      </w:r>
      <w:r w:rsidR="00527F04">
        <w:rPr>
          <w:rFonts w:hint="eastAsia"/>
          <w:sz w:val="22"/>
          <w:szCs w:val="24"/>
        </w:rPr>
        <w:t>１</w:t>
      </w:r>
      <w:r w:rsidRPr="006F6E32">
        <w:rPr>
          <w:rFonts w:hint="eastAsia"/>
          <w:sz w:val="22"/>
          <w:szCs w:val="24"/>
        </w:rPr>
        <w:t>号）に</w:t>
      </w:r>
      <w:r w:rsidR="00211E84" w:rsidRPr="006F6E32">
        <w:rPr>
          <w:rFonts w:hint="eastAsia"/>
          <w:sz w:val="22"/>
          <w:szCs w:val="24"/>
        </w:rPr>
        <w:t>、</w:t>
      </w:r>
      <w:r w:rsidRPr="006F6E32">
        <w:rPr>
          <w:rFonts w:hint="eastAsia"/>
          <w:sz w:val="22"/>
          <w:szCs w:val="24"/>
        </w:rPr>
        <w:t>次に掲げ</w:t>
      </w:r>
      <w:r w:rsidR="00B66990" w:rsidRPr="006F6E32">
        <w:rPr>
          <w:rFonts w:hint="eastAsia"/>
          <w:sz w:val="22"/>
          <w:szCs w:val="24"/>
        </w:rPr>
        <w:t>る</w:t>
      </w:r>
      <w:r w:rsidRPr="006F6E32">
        <w:rPr>
          <w:rFonts w:hint="eastAsia"/>
          <w:sz w:val="22"/>
          <w:szCs w:val="24"/>
        </w:rPr>
        <w:t>書類を添付して、市長に提出しなければならない</w:t>
      </w:r>
      <w:r w:rsidR="00EB2C2B" w:rsidRPr="006F6E32">
        <w:rPr>
          <w:rFonts w:hint="eastAsia"/>
          <w:sz w:val="22"/>
          <w:szCs w:val="24"/>
        </w:rPr>
        <w:t>。</w:t>
      </w:r>
    </w:p>
    <w:p w14:paraId="333D62EE" w14:textId="77777777" w:rsidR="00EB2C2B" w:rsidRPr="006F6E32" w:rsidRDefault="005D1599" w:rsidP="00473CED">
      <w:pPr>
        <w:spacing w:line="400" w:lineRule="exact"/>
        <w:ind w:leftChars="100" w:left="496" w:hangingChars="100" w:hanging="238"/>
        <w:rPr>
          <w:sz w:val="22"/>
          <w:szCs w:val="24"/>
        </w:rPr>
      </w:pPr>
      <w:r>
        <w:rPr>
          <w:rFonts w:hAnsi="ＭＳ 明朝" w:hint="eastAsia"/>
          <w:sz w:val="22"/>
          <w:szCs w:val="24"/>
        </w:rPr>
        <w:t>⑴</w:t>
      </w:r>
      <w:r w:rsidR="00527F04">
        <w:rPr>
          <w:rFonts w:hint="eastAsia"/>
          <w:sz w:val="22"/>
          <w:szCs w:val="24"/>
        </w:rPr>
        <w:t xml:space="preserve">　</w:t>
      </w:r>
      <w:r w:rsidR="001D477D" w:rsidRPr="006F6E32">
        <w:rPr>
          <w:rFonts w:hint="eastAsia"/>
          <w:sz w:val="22"/>
          <w:szCs w:val="24"/>
        </w:rPr>
        <w:t>がん治療を</w:t>
      </w:r>
      <w:r w:rsidR="007E1D01" w:rsidRPr="006F6E32">
        <w:rPr>
          <w:rFonts w:hint="eastAsia"/>
          <w:sz w:val="22"/>
          <w:szCs w:val="24"/>
        </w:rPr>
        <w:t>現に</w:t>
      </w:r>
      <w:r w:rsidR="001D477D" w:rsidRPr="006F6E32">
        <w:rPr>
          <w:rFonts w:hint="eastAsia"/>
          <w:sz w:val="22"/>
          <w:szCs w:val="24"/>
        </w:rPr>
        <w:t>受けている、又は</w:t>
      </w:r>
      <w:r w:rsidR="007E1D01" w:rsidRPr="006F6E32">
        <w:rPr>
          <w:rFonts w:hint="eastAsia"/>
          <w:sz w:val="22"/>
          <w:szCs w:val="24"/>
        </w:rPr>
        <w:t>過去に受けた後</w:t>
      </w:r>
      <w:r w:rsidR="001D477D" w:rsidRPr="006F6E32">
        <w:rPr>
          <w:rFonts w:hAnsi="ＭＳ 明朝" w:hint="eastAsia"/>
          <w:sz w:val="22"/>
          <w:szCs w:val="24"/>
        </w:rPr>
        <w:t>経過観察中で通院していること</w:t>
      </w:r>
      <w:r w:rsidR="00EB2C2B" w:rsidRPr="006F6E32">
        <w:rPr>
          <w:rFonts w:hint="eastAsia"/>
          <w:sz w:val="22"/>
          <w:szCs w:val="24"/>
        </w:rPr>
        <w:t>を証明する書類</w:t>
      </w:r>
      <w:r w:rsidR="00C620BE" w:rsidRPr="006F6E32">
        <w:rPr>
          <w:rFonts w:hint="eastAsia"/>
          <w:sz w:val="22"/>
          <w:szCs w:val="24"/>
        </w:rPr>
        <w:t>（化学療法又は手術に関する説明書</w:t>
      </w:r>
      <w:r w:rsidR="00BE266E">
        <w:rPr>
          <w:rFonts w:hint="eastAsia"/>
          <w:sz w:val="22"/>
          <w:szCs w:val="24"/>
        </w:rPr>
        <w:t>、</w:t>
      </w:r>
      <w:r w:rsidR="00C620BE" w:rsidRPr="006F6E32">
        <w:rPr>
          <w:rFonts w:hint="eastAsia"/>
          <w:sz w:val="22"/>
          <w:szCs w:val="24"/>
        </w:rPr>
        <w:t>診断書、治療方針計画書、診療明細書</w:t>
      </w:r>
      <w:r w:rsidR="00527F04" w:rsidRPr="005C4EA0">
        <w:rPr>
          <w:rFonts w:hint="eastAsia"/>
          <w:sz w:val="22"/>
          <w:szCs w:val="24"/>
        </w:rPr>
        <w:t>等</w:t>
      </w:r>
      <w:r w:rsidR="00C620BE" w:rsidRPr="006F6E32">
        <w:rPr>
          <w:rFonts w:hint="eastAsia"/>
          <w:sz w:val="22"/>
          <w:szCs w:val="24"/>
        </w:rPr>
        <w:t>）</w:t>
      </w:r>
    </w:p>
    <w:p w14:paraId="550912FC" w14:textId="77777777" w:rsidR="00EB2C2B" w:rsidRPr="006F6E32" w:rsidRDefault="005D1599" w:rsidP="00473CED">
      <w:pPr>
        <w:spacing w:line="400" w:lineRule="exact"/>
        <w:ind w:leftChars="100" w:left="496" w:hangingChars="100" w:hanging="238"/>
        <w:rPr>
          <w:sz w:val="22"/>
          <w:szCs w:val="24"/>
        </w:rPr>
      </w:pPr>
      <w:r>
        <w:rPr>
          <w:rFonts w:hAnsi="ＭＳ 明朝" w:hint="eastAsia"/>
          <w:sz w:val="22"/>
          <w:szCs w:val="24"/>
        </w:rPr>
        <w:t>⑵</w:t>
      </w:r>
      <w:r w:rsidR="00473CED">
        <w:rPr>
          <w:rFonts w:hint="eastAsia"/>
          <w:sz w:val="22"/>
          <w:szCs w:val="24"/>
        </w:rPr>
        <w:t xml:space="preserve">　</w:t>
      </w:r>
      <w:r w:rsidR="00BE266E">
        <w:rPr>
          <w:rFonts w:hint="eastAsia"/>
          <w:sz w:val="22"/>
          <w:szCs w:val="24"/>
        </w:rPr>
        <w:t>補正具の</w:t>
      </w:r>
      <w:r w:rsidR="00385378" w:rsidRPr="006F6E32">
        <w:rPr>
          <w:rFonts w:hint="eastAsia"/>
          <w:sz w:val="22"/>
          <w:szCs w:val="24"/>
        </w:rPr>
        <w:t>購入</w:t>
      </w:r>
      <w:r w:rsidR="00C620BE" w:rsidRPr="006F6E32">
        <w:rPr>
          <w:rFonts w:hint="eastAsia"/>
          <w:sz w:val="22"/>
          <w:szCs w:val="24"/>
        </w:rPr>
        <w:t>に係る領収書（購入した日、品名、金額の記載のあるもの。</w:t>
      </w:r>
      <w:r w:rsidR="00527F04">
        <w:rPr>
          <w:rFonts w:hint="eastAsia"/>
          <w:sz w:val="22"/>
          <w:szCs w:val="24"/>
        </w:rPr>
        <w:t>ただし</w:t>
      </w:r>
      <w:r w:rsidR="00C620BE" w:rsidRPr="006F6E32">
        <w:rPr>
          <w:rFonts w:hint="eastAsia"/>
          <w:sz w:val="22"/>
          <w:szCs w:val="24"/>
        </w:rPr>
        <w:t>、医療用ウィッグ</w:t>
      </w:r>
      <w:r w:rsidR="00527F04">
        <w:rPr>
          <w:rFonts w:hint="eastAsia"/>
          <w:sz w:val="22"/>
          <w:szCs w:val="24"/>
        </w:rPr>
        <w:t>にあって</w:t>
      </w:r>
      <w:r w:rsidR="0012560A" w:rsidRPr="006F6E32">
        <w:rPr>
          <w:rFonts w:hint="eastAsia"/>
          <w:sz w:val="22"/>
          <w:szCs w:val="24"/>
        </w:rPr>
        <w:t>は医療用で</w:t>
      </w:r>
      <w:r w:rsidR="00C620BE" w:rsidRPr="006F6E32">
        <w:rPr>
          <w:rFonts w:hint="eastAsia"/>
          <w:sz w:val="22"/>
          <w:szCs w:val="24"/>
        </w:rPr>
        <w:t>あること</w:t>
      </w:r>
      <w:r w:rsidR="0012560A" w:rsidRPr="006F6E32">
        <w:rPr>
          <w:rFonts w:hint="eastAsia"/>
          <w:sz w:val="22"/>
          <w:szCs w:val="24"/>
        </w:rPr>
        <w:t>が、乳房補正具</w:t>
      </w:r>
      <w:r w:rsidR="00527F04">
        <w:rPr>
          <w:rFonts w:hint="eastAsia"/>
          <w:sz w:val="22"/>
          <w:szCs w:val="24"/>
        </w:rPr>
        <w:t>にあって</w:t>
      </w:r>
      <w:r w:rsidR="0012560A" w:rsidRPr="006F6E32">
        <w:rPr>
          <w:rFonts w:hint="eastAsia"/>
          <w:sz w:val="22"/>
          <w:szCs w:val="24"/>
        </w:rPr>
        <w:t>は</w:t>
      </w:r>
      <w:r w:rsidR="005C15C6">
        <w:rPr>
          <w:rFonts w:hint="eastAsia"/>
          <w:sz w:val="22"/>
          <w:szCs w:val="24"/>
        </w:rPr>
        <w:t>医療用の補正下着、</w:t>
      </w:r>
      <w:r w:rsidR="0012560A" w:rsidRPr="006F6E32">
        <w:rPr>
          <w:rFonts w:hint="eastAsia"/>
          <w:sz w:val="22"/>
          <w:szCs w:val="24"/>
        </w:rPr>
        <w:t>補正</w:t>
      </w:r>
      <w:r w:rsidR="00723673">
        <w:rPr>
          <w:rFonts w:hint="eastAsia"/>
          <w:sz w:val="22"/>
          <w:szCs w:val="24"/>
        </w:rPr>
        <w:t>パッド</w:t>
      </w:r>
      <w:r w:rsidR="0012560A" w:rsidRPr="006F6E32">
        <w:rPr>
          <w:rFonts w:hint="eastAsia"/>
          <w:sz w:val="22"/>
          <w:szCs w:val="24"/>
        </w:rPr>
        <w:t>又は人工乳房であることが、</w:t>
      </w:r>
      <w:r w:rsidR="00C620BE" w:rsidRPr="006F6E32">
        <w:rPr>
          <w:rFonts w:hint="eastAsia"/>
          <w:sz w:val="22"/>
          <w:szCs w:val="24"/>
        </w:rPr>
        <w:t>備考等に記載されているもの）</w:t>
      </w:r>
    </w:p>
    <w:p w14:paraId="582A352C" w14:textId="77777777" w:rsidR="00EB2C2B" w:rsidRDefault="00A84A78" w:rsidP="00473CED">
      <w:pPr>
        <w:spacing w:line="400" w:lineRule="exact"/>
        <w:ind w:firstLineChars="100" w:firstLine="238"/>
        <w:rPr>
          <w:sz w:val="22"/>
          <w:szCs w:val="24"/>
        </w:rPr>
      </w:pPr>
      <w:r>
        <w:rPr>
          <w:rFonts w:hAnsi="ＭＳ 明朝" w:hint="eastAsia"/>
          <w:sz w:val="22"/>
          <w:szCs w:val="24"/>
        </w:rPr>
        <w:t>⑶</w:t>
      </w:r>
      <w:r w:rsidR="00473CED">
        <w:rPr>
          <w:rFonts w:hAnsi="ＭＳ 明朝" w:hint="eastAsia"/>
          <w:sz w:val="22"/>
          <w:szCs w:val="24"/>
        </w:rPr>
        <w:t xml:space="preserve">　</w:t>
      </w:r>
      <w:r w:rsidR="00EB2C2B" w:rsidRPr="009063DD">
        <w:rPr>
          <w:rFonts w:hint="eastAsia"/>
          <w:sz w:val="22"/>
          <w:szCs w:val="24"/>
        </w:rPr>
        <w:t>前</w:t>
      </w:r>
      <w:r w:rsidR="00E47F6B" w:rsidRPr="009063DD">
        <w:rPr>
          <w:rFonts w:hint="eastAsia"/>
          <w:sz w:val="22"/>
          <w:szCs w:val="24"/>
        </w:rPr>
        <w:t>２</w:t>
      </w:r>
      <w:r w:rsidR="00EB2C2B" w:rsidRPr="009063DD">
        <w:rPr>
          <w:rFonts w:hint="eastAsia"/>
          <w:sz w:val="22"/>
          <w:szCs w:val="24"/>
        </w:rPr>
        <w:t>号に掲げるもののほか、市長が必要と認める書類</w:t>
      </w:r>
    </w:p>
    <w:p w14:paraId="6CE54CBD" w14:textId="77777777" w:rsidR="00AB3F83" w:rsidRPr="00B13589" w:rsidRDefault="00AB3F83" w:rsidP="00AB3F83">
      <w:pPr>
        <w:ind w:left="515" w:hangingChars="200" w:hanging="515"/>
        <w:rPr>
          <w:rFonts w:hAnsi="ＭＳ 明朝"/>
        </w:rPr>
      </w:pPr>
      <w:r w:rsidRPr="00B13589">
        <w:rPr>
          <w:rFonts w:hAnsi="ＭＳ 明朝" w:hint="eastAsia"/>
        </w:rPr>
        <w:t>２　申請者は、対象者本人又はその代理人（対象者本人から民法（明治２９年法律第８９号）第６４３条に基づき申請にかかる手続の委任を受けている者をいう。）とする。ただし、申請時に対象者が死亡している場合においては、対象者の配偶者、対象者と生計を同じくしていた遺族又は助成対象用具の購入費用を負担した遺族とする。</w:t>
      </w:r>
    </w:p>
    <w:p w14:paraId="6646BAD7" w14:textId="77777777" w:rsidR="00B14188" w:rsidRPr="006F6E32" w:rsidRDefault="00B14188" w:rsidP="00D94DA6">
      <w:pPr>
        <w:spacing w:line="400" w:lineRule="exact"/>
        <w:ind w:left="238" w:hangingChars="100" w:hanging="238"/>
        <w:rPr>
          <w:sz w:val="22"/>
          <w:szCs w:val="24"/>
        </w:rPr>
      </w:pPr>
      <w:r w:rsidRPr="006F6E32">
        <w:rPr>
          <w:rFonts w:hint="eastAsia"/>
          <w:sz w:val="22"/>
          <w:szCs w:val="24"/>
        </w:rPr>
        <w:t>（</w:t>
      </w:r>
      <w:r w:rsidR="006F6E32">
        <w:rPr>
          <w:rFonts w:hint="eastAsia"/>
          <w:sz w:val="22"/>
          <w:szCs w:val="24"/>
        </w:rPr>
        <w:t>助成金の</w:t>
      </w:r>
      <w:r w:rsidRPr="006F6E32">
        <w:rPr>
          <w:rFonts w:hint="eastAsia"/>
          <w:sz w:val="22"/>
          <w:szCs w:val="24"/>
        </w:rPr>
        <w:t>交付決定）</w:t>
      </w:r>
    </w:p>
    <w:p w14:paraId="427AAC7D" w14:textId="77777777" w:rsidR="003400AE" w:rsidRPr="006F6E32" w:rsidRDefault="00B14188" w:rsidP="00D94DA6">
      <w:pPr>
        <w:spacing w:line="400" w:lineRule="exact"/>
        <w:ind w:left="238" w:hangingChars="100" w:hanging="238"/>
        <w:rPr>
          <w:sz w:val="22"/>
          <w:szCs w:val="24"/>
        </w:rPr>
      </w:pPr>
      <w:r w:rsidRPr="006F6E32">
        <w:rPr>
          <w:rFonts w:hint="eastAsia"/>
          <w:sz w:val="22"/>
          <w:szCs w:val="24"/>
        </w:rPr>
        <w:t>第</w:t>
      </w:r>
      <w:r w:rsidR="000A3F55">
        <w:rPr>
          <w:rFonts w:hint="eastAsia"/>
          <w:sz w:val="22"/>
          <w:szCs w:val="24"/>
        </w:rPr>
        <w:t>７</w:t>
      </w:r>
      <w:r w:rsidRPr="006F6E32">
        <w:rPr>
          <w:rFonts w:hint="eastAsia"/>
          <w:sz w:val="22"/>
          <w:szCs w:val="24"/>
        </w:rPr>
        <w:t>条　市長は、前条の</w:t>
      </w:r>
      <w:r w:rsidR="00385378" w:rsidRPr="006F6E32">
        <w:rPr>
          <w:rFonts w:hint="eastAsia"/>
          <w:sz w:val="22"/>
          <w:szCs w:val="24"/>
        </w:rPr>
        <w:t>規定による</w:t>
      </w:r>
      <w:r w:rsidR="007E1D01" w:rsidRPr="006F6E32">
        <w:rPr>
          <w:rFonts w:hint="eastAsia"/>
          <w:sz w:val="22"/>
          <w:szCs w:val="24"/>
        </w:rPr>
        <w:t>助成金の交付の申請</w:t>
      </w:r>
      <w:r w:rsidR="00984063" w:rsidRPr="006F6E32">
        <w:rPr>
          <w:rFonts w:hint="eastAsia"/>
          <w:sz w:val="22"/>
          <w:szCs w:val="24"/>
        </w:rPr>
        <w:t>があった</w:t>
      </w:r>
      <w:r w:rsidRPr="006F6E32">
        <w:rPr>
          <w:rFonts w:hint="eastAsia"/>
          <w:sz w:val="22"/>
          <w:szCs w:val="24"/>
        </w:rPr>
        <w:t>ときは、その内容を審査し、助成金の交付</w:t>
      </w:r>
      <w:r w:rsidR="00FE5123" w:rsidRPr="006F6E32">
        <w:rPr>
          <w:rFonts w:hint="eastAsia"/>
          <w:sz w:val="22"/>
          <w:szCs w:val="24"/>
        </w:rPr>
        <w:t>が適当であると認める</w:t>
      </w:r>
      <w:r w:rsidRPr="006F6E32">
        <w:rPr>
          <w:rFonts w:hint="eastAsia"/>
          <w:sz w:val="22"/>
          <w:szCs w:val="24"/>
        </w:rPr>
        <w:t>ときは、申請者に対して</w:t>
      </w:r>
      <w:r w:rsidR="00380B9E" w:rsidRPr="006F6E32">
        <w:rPr>
          <w:rFonts w:hint="eastAsia"/>
          <w:sz w:val="22"/>
          <w:szCs w:val="24"/>
        </w:rPr>
        <w:t>泉大津市がん患者アピアランスサポート事業助成金</w:t>
      </w:r>
      <w:r w:rsidR="00312E1F" w:rsidRPr="006F6E32">
        <w:rPr>
          <w:rFonts w:hint="eastAsia"/>
          <w:sz w:val="22"/>
          <w:szCs w:val="24"/>
        </w:rPr>
        <w:t>交付</w:t>
      </w:r>
      <w:r w:rsidRPr="006F6E32">
        <w:rPr>
          <w:rFonts w:hint="eastAsia"/>
          <w:sz w:val="22"/>
          <w:szCs w:val="24"/>
        </w:rPr>
        <w:t>決定通知書（様式第</w:t>
      </w:r>
      <w:r w:rsidR="00312E1F" w:rsidRPr="006F6E32">
        <w:rPr>
          <w:rFonts w:hint="eastAsia"/>
          <w:sz w:val="22"/>
          <w:szCs w:val="24"/>
        </w:rPr>
        <w:t>２</w:t>
      </w:r>
      <w:r w:rsidRPr="006F6E32">
        <w:rPr>
          <w:rFonts w:hint="eastAsia"/>
          <w:sz w:val="22"/>
          <w:szCs w:val="24"/>
        </w:rPr>
        <w:t>号）により通知</w:t>
      </w:r>
      <w:r w:rsidR="00FE5123" w:rsidRPr="006F6E32">
        <w:rPr>
          <w:rFonts w:hint="eastAsia"/>
          <w:sz w:val="22"/>
          <w:szCs w:val="24"/>
        </w:rPr>
        <w:t>し、</w:t>
      </w:r>
      <w:r w:rsidR="003400AE" w:rsidRPr="006F6E32">
        <w:rPr>
          <w:rFonts w:hint="eastAsia"/>
          <w:sz w:val="22"/>
          <w:szCs w:val="24"/>
        </w:rPr>
        <w:t>助成金を交付するものとする。</w:t>
      </w:r>
    </w:p>
    <w:p w14:paraId="7737FDD7" w14:textId="77777777" w:rsidR="000E0A23" w:rsidRDefault="00FE5123" w:rsidP="00D94DA6">
      <w:pPr>
        <w:spacing w:line="400" w:lineRule="exact"/>
        <w:ind w:left="238" w:hangingChars="100" w:hanging="238"/>
        <w:rPr>
          <w:sz w:val="22"/>
          <w:szCs w:val="24"/>
        </w:rPr>
      </w:pPr>
      <w:r w:rsidRPr="006F6E32">
        <w:rPr>
          <w:rFonts w:hint="eastAsia"/>
          <w:sz w:val="22"/>
          <w:szCs w:val="24"/>
        </w:rPr>
        <w:t>２　市長は、前項の</w:t>
      </w:r>
      <w:r w:rsidR="00385378" w:rsidRPr="006F6E32">
        <w:rPr>
          <w:rFonts w:hint="eastAsia"/>
          <w:sz w:val="22"/>
          <w:szCs w:val="24"/>
        </w:rPr>
        <w:t>規定による</w:t>
      </w:r>
      <w:r w:rsidRPr="006F6E32">
        <w:rPr>
          <w:rFonts w:hint="eastAsia"/>
          <w:sz w:val="22"/>
          <w:szCs w:val="24"/>
        </w:rPr>
        <w:t>審査の結果、助成金の交付が不適当であると認めるときは、</w:t>
      </w:r>
      <w:r w:rsidR="00D476DA">
        <w:rPr>
          <w:rFonts w:hint="eastAsia"/>
          <w:sz w:val="22"/>
          <w:szCs w:val="24"/>
        </w:rPr>
        <w:t>その理由を付して、</w:t>
      </w:r>
      <w:r w:rsidRPr="006F6E32">
        <w:rPr>
          <w:rFonts w:hint="eastAsia"/>
          <w:sz w:val="22"/>
          <w:szCs w:val="24"/>
        </w:rPr>
        <w:t>申請者に対して</w:t>
      </w:r>
      <w:r w:rsidR="00380B9E" w:rsidRPr="006F6E32">
        <w:rPr>
          <w:rFonts w:hint="eastAsia"/>
          <w:sz w:val="22"/>
          <w:szCs w:val="24"/>
        </w:rPr>
        <w:t>泉大津市がん患者アピアランス</w:t>
      </w:r>
      <w:r w:rsidR="00380B9E" w:rsidRPr="006F6E32">
        <w:rPr>
          <w:rFonts w:hint="eastAsia"/>
          <w:sz w:val="22"/>
          <w:szCs w:val="24"/>
        </w:rPr>
        <w:lastRenderedPageBreak/>
        <w:t>サポート事業助成金</w:t>
      </w:r>
      <w:r w:rsidRPr="006F6E32">
        <w:rPr>
          <w:rFonts w:hint="eastAsia"/>
          <w:sz w:val="22"/>
          <w:szCs w:val="24"/>
        </w:rPr>
        <w:t>不交付決定通知書（様式第３号）により通知するものとする。</w:t>
      </w:r>
    </w:p>
    <w:p w14:paraId="3A12176B" w14:textId="77777777" w:rsidR="00984063" w:rsidRPr="006F6E32" w:rsidRDefault="00984063" w:rsidP="00D94DA6">
      <w:pPr>
        <w:spacing w:line="400" w:lineRule="exact"/>
        <w:rPr>
          <w:sz w:val="22"/>
          <w:szCs w:val="24"/>
        </w:rPr>
      </w:pPr>
      <w:r w:rsidRPr="006F6E32">
        <w:rPr>
          <w:rFonts w:hint="eastAsia"/>
          <w:sz w:val="22"/>
          <w:szCs w:val="24"/>
        </w:rPr>
        <w:t>（</w:t>
      </w:r>
      <w:r w:rsidR="006F6E32">
        <w:rPr>
          <w:rFonts w:hint="eastAsia"/>
          <w:sz w:val="22"/>
          <w:szCs w:val="24"/>
        </w:rPr>
        <w:t>助成金の</w:t>
      </w:r>
      <w:r w:rsidR="00FE5123" w:rsidRPr="006F6E32">
        <w:rPr>
          <w:rFonts w:hint="eastAsia"/>
          <w:sz w:val="22"/>
          <w:szCs w:val="24"/>
        </w:rPr>
        <w:t>交付決定の取消し等</w:t>
      </w:r>
      <w:r w:rsidRPr="006F6E32">
        <w:rPr>
          <w:rFonts w:hint="eastAsia"/>
          <w:sz w:val="22"/>
          <w:szCs w:val="24"/>
        </w:rPr>
        <w:t>）</w:t>
      </w:r>
    </w:p>
    <w:p w14:paraId="63193684" w14:textId="77777777" w:rsidR="003400AE" w:rsidRPr="006F6E32" w:rsidRDefault="00984063" w:rsidP="00D94DA6">
      <w:pPr>
        <w:spacing w:line="400" w:lineRule="exact"/>
        <w:ind w:left="238" w:hangingChars="100" w:hanging="238"/>
        <w:rPr>
          <w:sz w:val="22"/>
          <w:szCs w:val="24"/>
        </w:rPr>
      </w:pPr>
      <w:r w:rsidRPr="006F6E32">
        <w:rPr>
          <w:rFonts w:hint="eastAsia"/>
          <w:sz w:val="22"/>
          <w:szCs w:val="24"/>
        </w:rPr>
        <w:t>第</w:t>
      </w:r>
      <w:r w:rsidR="000A3F55">
        <w:rPr>
          <w:rFonts w:hint="eastAsia"/>
          <w:sz w:val="22"/>
          <w:szCs w:val="24"/>
        </w:rPr>
        <w:t>８</w:t>
      </w:r>
      <w:r w:rsidRPr="006F6E32">
        <w:rPr>
          <w:rFonts w:hint="eastAsia"/>
          <w:sz w:val="22"/>
          <w:szCs w:val="24"/>
        </w:rPr>
        <w:t xml:space="preserve">条　</w:t>
      </w:r>
      <w:r w:rsidR="003400AE" w:rsidRPr="006F6E32">
        <w:rPr>
          <w:rFonts w:hint="eastAsia"/>
          <w:sz w:val="22"/>
          <w:szCs w:val="24"/>
        </w:rPr>
        <w:t>市長は、前条第</w:t>
      </w:r>
      <w:r w:rsidR="00527F04">
        <w:rPr>
          <w:rFonts w:hint="eastAsia"/>
          <w:sz w:val="22"/>
          <w:szCs w:val="24"/>
        </w:rPr>
        <w:t>１</w:t>
      </w:r>
      <w:r w:rsidR="003400AE" w:rsidRPr="006F6E32">
        <w:rPr>
          <w:rFonts w:hint="eastAsia"/>
          <w:sz w:val="22"/>
          <w:szCs w:val="24"/>
        </w:rPr>
        <w:t>項の規定により助成金の交付決定を受けた者が次の各号のいずれかに該当するときは、助成金の交付決定を取り消し、又は既に交付した助成金の全部若しくは一部の返還を命ずることができる。</w:t>
      </w:r>
    </w:p>
    <w:p w14:paraId="594D4D34" w14:textId="77777777" w:rsidR="003400AE" w:rsidRPr="006F6E32" w:rsidRDefault="005D1599" w:rsidP="00527F04">
      <w:pPr>
        <w:spacing w:line="400" w:lineRule="exact"/>
        <w:ind w:leftChars="100" w:left="496" w:hangingChars="100" w:hanging="238"/>
        <w:rPr>
          <w:sz w:val="22"/>
          <w:szCs w:val="24"/>
        </w:rPr>
      </w:pPr>
      <w:r>
        <w:rPr>
          <w:rFonts w:hAnsi="ＭＳ 明朝" w:hint="eastAsia"/>
          <w:sz w:val="22"/>
          <w:szCs w:val="24"/>
        </w:rPr>
        <w:t>⑴</w:t>
      </w:r>
      <w:r w:rsidR="00527F04">
        <w:rPr>
          <w:rFonts w:hint="eastAsia"/>
          <w:sz w:val="22"/>
          <w:szCs w:val="24"/>
        </w:rPr>
        <w:t xml:space="preserve">　</w:t>
      </w:r>
      <w:r w:rsidR="003400AE" w:rsidRPr="006F6E32">
        <w:rPr>
          <w:rFonts w:hint="eastAsia"/>
          <w:sz w:val="22"/>
          <w:szCs w:val="24"/>
        </w:rPr>
        <w:t>虚偽の申請又は不正な手段により助成金の交付の決定を受け、又は助成金の交付を受けたとき。</w:t>
      </w:r>
    </w:p>
    <w:p w14:paraId="0597A946" w14:textId="77777777" w:rsidR="003400AE" w:rsidRPr="009063DD" w:rsidRDefault="005D1599" w:rsidP="00527F04">
      <w:pPr>
        <w:spacing w:line="400" w:lineRule="exact"/>
        <w:ind w:firstLineChars="100" w:firstLine="238"/>
        <w:rPr>
          <w:sz w:val="22"/>
          <w:szCs w:val="24"/>
        </w:rPr>
      </w:pPr>
      <w:r>
        <w:rPr>
          <w:rFonts w:hAnsi="ＭＳ 明朝" w:hint="eastAsia"/>
          <w:sz w:val="22"/>
          <w:szCs w:val="24"/>
        </w:rPr>
        <w:t>⑵</w:t>
      </w:r>
      <w:r w:rsidR="00527F04">
        <w:rPr>
          <w:rFonts w:hint="eastAsia"/>
          <w:sz w:val="22"/>
          <w:szCs w:val="24"/>
        </w:rPr>
        <w:t xml:space="preserve">　</w:t>
      </w:r>
      <w:r w:rsidR="003400AE" w:rsidRPr="009063DD">
        <w:rPr>
          <w:rFonts w:hint="eastAsia"/>
          <w:sz w:val="22"/>
          <w:szCs w:val="24"/>
        </w:rPr>
        <w:t>この要綱の規定に違反したとき。</w:t>
      </w:r>
    </w:p>
    <w:p w14:paraId="26458CB1" w14:textId="2BE296FA" w:rsidR="00C620BE" w:rsidRPr="006F6E32" w:rsidRDefault="00C620BE" w:rsidP="0061113B">
      <w:pPr>
        <w:spacing w:line="400" w:lineRule="exact"/>
        <w:ind w:left="238" w:hangingChars="100" w:hanging="238"/>
        <w:rPr>
          <w:sz w:val="22"/>
          <w:szCs w:val="24"/>
        </w:rPr>
      </w:pPr>
      <w:r w:rsidRPr="006F6E32">
        <w:rPr>
          <w:rFonts w:hint="eastAsia"/>
          <w:sz w:val="22"/>
          <w:szCs w:val="24"/>
        </w:rPr>
        <w:t>２　前項の規定により</w:t>
      </w:r>
      <w:r w:rsidR="008E1FD4">
        <w:rPr>
          <w:rFonts w:hint="eastAsia"/>
          <w:sz w:val="22"/>
          <w:szCs w:val="24"/>
        </w:rPr>
        <w:t>助成金</w:t>
      </w:r>
      <w:r w:rsidRPr="006F6E32">
        <w:rPr>
          <w:rFonts w:hint="eastAsia"/>
          <w:sz w:val="22"/>
          <w:szCs w:val="24"/>
        </w:rPr>
        <w:t>の返還を命じられた者は、直ちに</w:t>
      </w:r>
      <w:r w:rsidR="008E1FD4">
        <w:rPr>
          <w:rFonts w:hint="eastAsia"/>
          <w:sz w:val="22"/>
          <w:szCs w:val="24"/>
        </w:rPr>
        <w:t>助成金</w:t>
      </w:r>
      <w:r w:rsidRPr="006F6E32">
        <w:rPr>
          <w:rFonts w:hint="eastAsia"/>
          <w:sz w:val="22"/>
          <w:szCs w:val="24"/>
        </w:rPr>
        <w:t>を市長に返還しなければならない。</w:t>
      </w:r>
    </w:p>
    <w:p w14:paraId="553326DC" w14:textId="77777777" w:rsidR="00312E1F" w:rsidRPr="006F6E32" w:rsidRDefault="00312E1F" w:rsidP="00D94DA6">
      <w:pPr>
        <w:spacing w:line="400" w:lineRule="exact"/>
        <w:ind w:left="238" w:hangingChars="100" w:hanging="238"/>
        <w:rPr>
          <w:sz w:val="22"/>
          <w:szCs w:val="24"/>
        </w:rPr>
      </w:pPr>
      <w:r w:rsidRPr="006F6E32">
        <w:rPr>
          <w:rFonts w:hint="eastAsia"/>
          <w:sz w:val="22"/>
          <w:szCs w:val="24"/>
        </w:rPr>
        <w:t>（</w:t>
      </w:r>
      <w:r w:rsidR="0061113B" w:rsidRPr="006F6E32">
        <w:rPr>
          <w:rFonts w:hint="eastAsia"/>
          <w:sz w:val="22"/>
          <w:szCs w:val="24"/>
        </w:rPr>
        <w:t>その他</w:t>
      </w:r>
      <w:r w:rsidRPr="006F6E32">
        <w:rPr>
          <w:rFonts w:hint="eastAsia"/>
          <w:sz w:val="22"/>
          <w:szCs w:val="24"/>
        </w:rPr>
        <w:t>）</w:t>
      </w:r>
    </w:p>
    <w:p w14:paraId="2666A77B" w14:textId="77777777" w:rsidR="00312E1F" w:rsidRPr="006F6E32" w:rsidRDefault="00312E1F" w:rsidP="00D94DA6">
      <w:pPr>
        <w:spacing w:line="400" w:lineRule="exact"/>
        <w:ind w:left="238" w:hangingChars="100" w:hanging="238"/>
        <w:rPr>
          <w:sz w:val="22"/>
          <w:szCs w:val="24"/>
        </w:rPr>
      </w:pPr>
      <w:r w:rsidRPr="006F6E32">
        <w:rPr>
          <w:rFonts w:hint="eastAsia"/>
          <w:sz w:val="22"/>
          <w:szCs w:val="24"/>
        </w:rPr>
        <w:t>第</w:t>
      </w:r>
      <w:r w:rsidR="000A3F55">
        <w:rPr>
          <w:rFonts w:hint="eastAsia"/>
          <w:sz w:val="22"/>
          <w:szCs w:val="24"/>
        </w:rPr>
        <w:t>９</w:t>
      </w:r>
      <w:r w:rsidRPr="006F6E32">
        <w:rPr>
          <w:rFonts w:hint="eastAsia"/>
          <w:sz w:val="22"/>
          <w:szCs w:val="24"/>
        </w:rPr>
        <w:t>条　この要綱に定めるもののほか、必要な事項は、市長が別に定める。</w:t>
      </w:r>
    </w:p>
    <w:p w14:paraId="2B8A27A5" w14:textId="77777777" w:rsidR="008258AA" w:rsidRDefault="00312E1F" w:rsidP="00D94DA6">
      <w:pPr>
        <w:spacing w:line="400" w:lineRule="exact"/>
        <w:ind w:left="238" w:hangingChars="100" w:hanging="238"/>
        <w:rPr>
          <w:sz w:val="22"/>
          <w:szCs w:val="24"/>
        </w:rPr>
      </w:pPr>
      <w:r w:rsidRPr="006F6E32">
        <w:rPr>
          <w:rFonts w:hint="eastAsia"/>
          <w:sz w:val="22"/>
          <w:szCs w:val="24"/>
        </w:rPr>
        <w:t xml:space="preserve">　　　</w:t>
      </w:r>
    </w:p>
    <w:p w14:paraId="4B33E031" w14:textId="0122B519" w:rsidR="008A6D9B" w:rsidRPr="00FA2926" w:rsidRDefault="00F3784B" w:rsidP="0005149B">
      <w:pPr>
        <w:spacing w:line="400" w:lineRule="exact"/>
        <w:ind w:firstLineChars="300" w:firstLine="713"/>
        <w:rPr>
          <w:sz w:val="22"/>
          <w:szCs w:val="24"/>
        </w:rPr>
      </w:pPr>
      <w:r w:rsidRPr="00FA2926">
        <w:rPr>
          <w:rFonts w:hint="eastAsia"/>
          <w:sz w:val="22"/>
          <w:szCs w:val="24"/>
        </w:rPr>
        <w:t>附　則</w:t>
      </w:r>
    </w:p>
    <w:p w14:paraId="202C8EB8" w14:textId="48258584" w:rsidR="00611C8F" w:rsidRPr="00FA2926" w:rsidRDefault="00611C8F" w:rsidP="00D94DA6">
      <w:pPr>
        <w:spacing w:line="400" w:lineRule="exact"/>
        <w:rPr>
          <w:sz w:val="22"/>
          <w:szCs w:val="24"/>
        </w:rPr>
      </w:pPr>
      <w:r w:rsidRPr="00FA2926">
        <w:rPr>
          <w:rFonts w:hint="eastAsia"/>
          <w:sz w:val="22"/>
          <w:szCs w:val="24"/>
        </w:rPr>
        <w:t xml:space="preserve">　この要綱は、</w:t>
      </w:r>
      <w:r w:rsidR="00AC24A8" w:rsidRPr="00FA2926">
        <w:rPr>
          <w:rFonts w:hint="eastAsia"/>
          <w:sz w:val="22"/>
          <w:szCs w:val="24"/>
        </w:rPr>
        <w:t>令和</w:t>
      </w:r>
      <w:r w:rsidR="00AC6758" w:rsidRPr="00FA2926">
        <w:rPr>
          <w:rFonts w:hint="eastAsia"/>
          <w:sz w:val="22"/>
          <w:szCs w:val="24"/>
        </w:rPr>
        <w:t>４</w:t>
      </w:r>
      <w:r w:rsidR="00312E1F" w:rsidRPr="00FA2926">
        <w:rPr>
          <w:rFonts w:hint="eastAsia"/>
          <w:sz w:val="22"/>
          <w:szCs w:val="24"/>
        </w:rPr>
        <w:t>年</w:t>
      </w:r>
      <w:r w:rsidR="00B72F22" w:rsidRPr="00FA2926">
        <w:rPr>
          <w:rFonts w:hint="eastAsia"/>
          <w:sz w:val="22"/>
          <w:szCs w:val="24"/>
        </w:rPr>
        <w:t>４</w:t>
      </w:r>
      <w:r w:rsidR="00312E1F" w:rsidRPr="00FA2926">
        <w:rPr>
          <w:rFonts w:hint="eastAsia"/>
          <w:sz w:val="22"/>
          <w:szCs w:val="24"/>
        </w:rPr>
        <w:t>月</w:t>
      </w:r>
      <w:r w:rsidR="00B72F22" w:rsidRPr="00FA2926">
        <w:rPr>
          <w:rFonts w:hint="eastAsia"/>
          <w:sz w:val="22"/>
          <w:szCs w:val="24"/>
        </w:rPr>
        <w:t>１日</w:t>
      </w:r>
      <w:r w:rsidR="00312E1F" w:rsidRPr="00FA2926">
        <w:rPr>
          <w:rFonts w:hint="eastAsia"/>
          <w:sz w:val="22"/>
          <w:szCs w:val="24"/>
        </w:rPr>
        <w:t>から</w:t>
      </w:r>
      <w:r w:rsidR="00160F7A" w:rsidRPr="00FA2926">
        <w:rPr>
          <w:rFonts w:hint="eastAsia"/>
          <w:sz w:val="22"/>
          <w:szCs w:val="24"/>
        </w:rPr>
        <w:t>施行</w:t>
      </w:r>
      <w:r w:rsidR="0017736F" w:rsidRPr="00FA2926">
        <w:rPr>
          <w:rFonts w:hAnsi="ＭＳ 明朝" w:cs="ＭＳ 明朝" w:hint="eastAsia"/>
          <w:color w:val="000000"/>
          <w:sz w:val="22"/>
        </w:rPr>
        <w:t>し、</w:t>
      </w:r>
      <w:bookmarkStart w:id="0" w:name="last"/>
      <w:bookmarkEnd w:id="0"/>
      <w:r w:rsidR="0017736F" w:rsidRPr="00FA2926">
        <w:rPr>
          <w:rFonts w:hAnsi="ＭＳ 明朝" w:cs="ＭＳ 明朝" w:hint="eastAsia"/>
          <w:color w:val="000000"/>
          <w:sz w:val="22"/>
        </w:rPr>
        <w:t>同日以後の</w:t>
      </w:r>
      <w:r w:rsidR="00380B9E" w:rsidRPr="00FA2926">
        <w:rPr>
          <w:rFonts w:hAnsi="ＭＳ 明朝" w:cs="ＭＳ 明朝" w:hint="eastAsia"/>
          <w:color w:val="000000"/>
          <w:sz w:val="22"/>
        </w:rPr>
        <w:t>補正具の</w:t>
      </w:r>
      <w:r w:rsidR="0017736F" w:rsidRPr="00FA2926">
        <w:rPr>
          <w:rFonts w:hAnsi="ＭＳ 明朝" w:cs="ＭＳ 明朝" w:hint="eastAsia"/>
          <w:color w:val="000000"/>
          <w:sz w:val="22"/>
        </w:rPr>
        <w:t>購入について適用</w:t>
      </w:r>
      <w:r w:rsidR="00160F7A" w:rsidRPr="00FA2926">
        <w:rPr>
          <w:rFonts w:hint="eastAsia"/>
          <w:sz w:val="22"/>
          <w:szCs w:val="24"/>
        </w:rPr>
        <w:t>する</w:t>
      </w:r>
      <w:r w:rsidRPr="00FA2926">
        <w:rPr>
          <w:rFonts w:hint="eastAsia"/>
          <w:sz w:val="22"/>
          <w:szCs w:val="24"/>
        </w:rPr>
        <w:t>。</w:t>
      </w:r>
    </w:p>
    <w:p w14:paraId="30B00A3F" w14:textId="389632BB" w:rsidR="0005149B" w:rsidRPr="00FA2926" w:rsidRDefault="00AC6758" w:rsidP="00D94DA6">
      <w:pPr>
        <w:spacing w:line="400" w:lineRule="exact"/>
        <w:rPr>
          <w:sz w:val="22"/>
          <w:szCs w:val="24"/>
        </w:rPr>
      </w:pPr>
      <w:r w:rsidRPr="00FA2926">
        <w:rPr>
          <w:rFonts w:hint="eastAsia"/>
          <w:sz w:val="22"/>
          <w:szCs w:val="24"/>
        </w:rPr>
        <w:t xml:space="preserve">　</w:t>
      </w:r>
      <w:r w:rsidR="0005149B" w:rsidRPr="00FA2926">
        <w:rPr>
          <w:rFonts w:hint="eastAsia"/>
          <w:sz w:val="22"/>
          <w:szCs w:val="24"/>
        </w:rPr>
        <w:t xml:space="preserve">　　附　則</w:t>
      </w:r>
    </w:p>
    <w:p w14:paraId="525CE209" w14:textId="717A1916" w:rsidR="008258AA" w:rsidRDefault="008258AA" w:rsidP="00D94DA6">
      <w:pPr>
        <w:spacing w:line="400" w:lineRule="exact"/>
        <w:rPr>
          <w:sz w:val="22"/>
          <w:szCs w:val="24"/>
        </w:rPr>
      </w:pPr>
      <w:r w:rsidRPr="00FA2926">
        <w:rPr>
          <w:rFonts w:hint="eastAsia"/>
          <w:sz w:val="22"/>
          <w:szCs w:val="24"/>
        </w:rPr>
        <w:t xml:space="preserve">　</w:t>
      </w:r>
      <w:r w:rsidR="0005149B" w:rsidRPr="00FA2926">
        <w:rPr>
          <w:rFonts w:hint="eastAsia"/>
          <w:sz w:val="22"/>
          <w:szCs w:val="24"/>
        </w:rPr>
        <w:t>この要綱は、令和７年４月１日から施行する。</w:t>
      </w:r>
    </w:p>
    <w:p w14:paraId="0D4F049E" w14:textId="77777777" w:rsidR="00AB3F83" w:rsidRDefault="00AB3F83" w:rsidP="00AB3F83">
      <w:pPr>
        <w:ind w:firstLineChars="300" w:firstLine="773"/>
        <w:rPr>
          <w:rFonts w:hAnsi="ＭＳ 明朝"/>
        </w:rPr>
      </w:pPr>
      <w:r w:rsidRPr="000E5CEB">
        <w:rPr>
          <w:rFonts w:hAnsi="ＭＳ 明朝" w:hint="eastAsia"/>
        </w:rPr>
        <w:t>附　則</w:t>
      </w:r>
    </w:p>
    <w:p w14:paraId="65B1DDBB" w14:textId="5781B74C" w:rsidR="00AB3F83" w:rsidRPr="00AB3F83" w:rsidRDefault="00AB3F83" w:rsidP="00AB3F83">
      <w:pPr>
        <w:rPr>
          <w:rFonts w:hAnsi="ＭＳ 明朝"/>
        </w:rPr>
      </w:pPr>
      <w:r>
        <w:rPr>
          <w:rFonts w:hAnsi="ＭＳ 明朝" w:hint="eastAsia"/>
        </w:rPr>
        <w:t xml:space="preserve">　この要綱は、</w:t>
      </w:r>
      <w:r w:rsidRPr="000E5CEB">
        <w:rPr>
          <w:rFonts w:hAnsi="ＭＳ 明朝" w:hint="eastAsia"/>
        </w:rPr>
        <w:t>公告</w:t>
      </w:r>
      <w:r>
        <w:rPr>
          <w:rFonts w:hAnsi="ＭＳ 明朝" w:hint="eastAsia"/>
        </w:rPr>
        <w:t>の日から施行し、令和８年４月１日から適用する。</w:t>
      </w:r>
    </w:p>
    <w:sectPr w:rsidR="00AB3F83" w:rsidRPr="00AB3F83" w:rsidSect="008F4A27">
      <w:pgSz w:w="11906" w:h="16838" w:code="9"/>
      <w:pgMar w:top="1134" w:right="1701" w:bottom="851" w:left="1701" w:header="720" w:footer="720" w:gutter="0"/>
      <w:cols w:space="425"/>
      <w:docGrid w:type="linesAndChars" w:linePitch="437"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F6D5" w14:textId="77777777" w:rsidR="002B431C" w:rsidRDefault="002B431C" w:rsidP="0034212E">
      <w:r>
        <w:separator/>
      </w:r>
    </w:p>
  </w:endnote>
  <w:endnote w:type="continuationSeparator" w:id="0">
    <w:p w14:paraId="2B726439" w14:textId="77777777" w:rsidR="002B431C" w:rsidRDefault="002B431C" w:rsidP="0034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286AA" w14:textId="77777777" w:rsidR="002B431C" w:rsidRDefault="002B431C" w:rsidP="0034212E">
      <w:r>
        <w:separator/>
      </w:r>
    </w:p>
  </w:footnote>
  <w:footnote w:type="continuationSeparator" w:id="0">
    <w:p w14:paraId="2BAF2ACC" w14:textId="77777777" w:rsidR="002B431C" w:rsidRDefault="002B431C" w:rsidP="00342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744"/>
    <w:multiLevelType w:val="hybridMultilevel"/>
    <w:tmpl w:val="02CA51A4"/>
    <w:lvl w:ilvl="0" w:tplc="811221DE">
      <w:start w:val="1"/>
      <w:numFmt w:val="decimal"/>
      <w:lvlText w:val="(%1)"/>
      <w:lvlJc w:val="left"/>
      <w:pPr>
        <w:ind w:left="975" w:hanging="720"/>
      </w:pPr>
      <w:rPr>
        <w:rFonts w:ascii="ＭＳ 明朝"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43F70C05"/>
    <w:multiLevelType w:val="hybridMultilevel"/>
    <w:tmpl w:val="B3649DF6"/>
    <w:lvl w:ilvl="0" w:tplc="DADA828C">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B11B53"/>
    <w:multiLevelType w:val="hybridMultilevel"/>
    <w:tmpl w:val="14381E28"/>
    <w:lvl w:ilvl="0" w:tplc="A30A628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2D399E"/>
    <w:multiLevelType w:val="hybridMultilevel"/>
    <w:tmpl w:val="9058126A"/>
    <w:lvl w:ilvl="0" w:tplc="C3D2CC4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6F401E"/>
    <w:multiLevelType w:val="hybridMultilevel"/>
    <w:tmpl w:val="AC944EC2"/>
    <w:lvl w:ilvl="0" w:tplc="BA2EF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rawingGridHorizontalSpacing w:val="129"/>
  <w:drawingGridVerticalSpacing w:val="43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FA1"/>
    <w:rsid w:val="000129D2"/>
    <w:rsid w:val="000149C5"/>
    <w:rsid w:val="00025558"/>
    <w:rsid w:val="0005149B"/>
    <w:rsid w:val="00051641"/>
    <w:rsid w:val="00053132"/>
    <w:rsid w:val="00055915"/>
    <w:rsid w:val="00066D80"/>
    <w:rsid w:val="000704CE"/>
    <w:rsid w:val="00080495"/>
    <w:rsid w:val="00091FE1"/>
    <w:rsid w:val="0009241F"/>
    <w:rsid w:val="00096A6D"/>
    <w:rsid w:val="000A3F55"/>
    <w:rsid w:val="000A5A89"/>
    <w:rsid w:val="000C3477"/>
    <w:rsid w:val="000E0A23"/>
    <w:rsid w:val="000E52B3"/>
    <w:rsid w:val="000E6ABB"/>
    <w:rsid w:val="000F56D2"/>
    <w:rsid w:val="001005EE"/>
    <w:rsid w:val="00110592"/>
    <w:rsid w:val="00121FD6"/>
    <w:rsid w:val="0012560A"/>
    <w:rsid w:val="00131E27"/>
    <w:rsid w:val="001562F0"/>
    <w:rsid w:val="00160F7A"/>
    <w:rsid w:val="0016115E"/>
    <w:rsid w:val="00165884"/>
    <w:rsid w:val="001763D4"/>
    <w:rsid w:val="0017736F"/>
    <w:rsid w:val="00186725"/>
    <w:rsid w:val="00187607"/>
    <w:rsid w:val="001A2FA1"/>
    <w:rsid w:val="001A7A57"/>
    <w:rsid w:val="001C6F6E"/>
    <w:rsid w:val="001D477D"/>
    <w:rsid w:val="001E1134"/>
    <w:rsid w:val="001E43C4"/>
    <w:rsid w:val="00211E84"/>
    <w:rsid w:val="00214419"/>
    <w:rsid w:val="00215F73"/>
    <w:rsid w:val="00221884"/>
    <w:rsid w:val="00225B57"/>
    <w:rsid w:val="00236433"/>
    <w:rsid w:val="00247FD2"/>
    <w:rsid w:val="00277355"/>
    <w:rsid w:val="002A06C1"/>
    <w:rsid w:val="002B431C"/>
    <w:rsid w:val="00312E1F"/>
    <w:rsid w:val="003400AE"/>
    <w:rsid w:val="0034212E"/>
    <w:rsid w:val="00357DE3"/>
    <w:rsid w:val="00362A77"/>
    <w:rsid w:val="00371554"/>
    <w:rsid w:val="00380B9E"/>
    <w:rsid w:val="00385378"/>
    <w:rsid w:val="003A0AE3"/>
    <w:rsid w:val="003A510B"/>
    <w:rsid w:val="003A687B"/>
    <w:rsid w:val="003A7D82"/>
    <w:rsid w:val="003B0749"/>
    <w:rsid w:val="003B19B8"/>
    <w:rsid w:val="003E2E45"/>
    <w:rsid w:val="00407272"/>
    <w:rsid w:val="004132DE"/>
    <w:rsid w:val="004238A5"/>
    <w:rsid w:val="0044784E"/>
    <w:rsid w:val="0046783C"/>
    <w:rsid w:val="00473CED"/>
    <w:rsid w:val="004B15DC"/>
    <w:rsid w:val="004D3226"/>
    <w:rsid w:val="004D6046"/>
    <w:rsid w:val="004D7519"/>
    <w:rsid w:val="004F048B"/>
    <w:rsid w:val="00510DA3"/>
    <w:rsid w:val="00513770"/>
    <w:rsid w:val="00527F04"/>
    <w:rsid w:val="005356E2"/>
    <w:rsid w:val="00555266"/>
    <w:rsid w:val="00555C7D"/>
    <w:rsid w:val="005926BB"/>
    <w:rsid w:val="005973D4"/>
    <w:rsid w:val="005B156D"/>
    <w:rsid w:val="005B202D"/>
    <w:rsid w:val="005C15C6"/>
    <w:rsid w:val="005C4EA0"/>
    <w:rsid w:val="005D1599"/>
    <w:rsid w:val="005E1C4B"/>
    <w:rsid w:val="005E3D7E"/>
    <w:rsid w:val="005F1D2E"/>
    <w:rsid w:val="005F702E"/>
    <w:rsid w:val="0061113B"/>
    <w:rsid w:val="00611C8F"/>
    <w:rsid w:val="00617BFB"/>
    <w:rsid w:val="00621EDB"/>
    <w:rsid w:val="00644572"/>
    <w:rsid w:val="00691A1E"/>
    <w:rsid w:val="006A4F8F"/>
    <w:rsid w:val="006C5701"/>
    <w:rsid w:val="006E7844"/>
    <w:rsid w:val="006F214D"/>
    <w:rsid w:val="006F49F9"/>
    <w:rsid w:val="006F6E32"/>
    <w:rsid w:val="00702C93"/>
    <w:rsid w:val="00702E38"/>
    <w:rsid w:val="00707B0B"/>
    <w:rsid w:val="00714150"/>
    <w:rsid w:val="00723673"/>
    <w:rsid w:val="00774E8E"/>
    <w:rsid w:val="007D1DCE"/>
    <w:rsid w:val="007E1D01"/>
    <w:rsid w:val="007F5C09"/>
    <w:rsid w:val="008228C7"/>
    <w:rsid w:val="008236D2"/>
    <w:rsid w:val="008258AA"/>
    <w:rsid w:val="00826668"/>
    <w:rsid w:val="00841480"/>
    <w:rsid w:val="008577DF"/>
    <w:rsid w:val="00862D78"/>
    <w:rsid w:val="008A6D9B"/>
    <w:rsid w:val="008B69AE"/>
    <w:rsid w:val="008D62C1"/>
    <w:rsid w:val="008E1FD4"/>
    <w:rsid w:val="008F30FE"/>
    <w:rsid w:val="008F3ADD"/>
    <w:rsid w:val="008F4A27"/>
    <w:rsid w:val="008F792C"/>
    <w:rsid w:val="009063DD"/>
    <w:rsid w:val="00907560"/>
    <w:rsid w:val="00935C44"/>
    <w:rsid w:val="0095039A"/>
    <w:rsid w:val="0095082E"/>
    <w:rsid w:val="009600FA"/>
    <w:rsid w:val="00984063"/>
    <w:rsid w:val="009A334A"/>
    <w:rsid w:val="009E25CE"/>
    <w:rsid w:val="00A041E1"/>
    <w:rsid w:val="00A12B80"/>
    <w:rsid w:val="00A15DE8"/>
    <w:rsid w:val="00A17926"/>
    <w:rsid w:val="00A40BC6"/>
    <w:rsid w:val="00A46D8B"/>
    <w:rsid w:val="00A84A78"/>
    <w:rsid w:val="00A9663E"/>
    <w:rsid w:val="00AB3F83"/>
    <w:rsid w:val="00AC24A8"/>
    <w:rsid w:val="00AC6758"/>
    <w:rsid w:val="00AC7CA1"/>
    <w:rsid w:val="00AD12F8"/>
    <w:rsid w:val="00AE4C57"/>
    <w:rsid w:val="00AE6C0E"/>
    <w:rsid w:val="00AF5275"/>
    <w:rsid w:val="00B05F6C"/>
    <w:rsid w:val="00B14188"/>
    <w:rsid w:val="00B35BB5"/>
    <w:rsid w:val="00B37B86"/>
    <w:rsid w:val="00B40B9D"/>
    <w:rsid w:val="00B44D18"/>
    <w:rsid w:val="00B5539E"/>
    <w:rsid w:val="00B66990"/>
    <w:rsid w:val="00B72F22"/>
    <w:rsid w:val="00B73CBA"/>
    <w:rsid w:val="00B82277"/>
    <w:rsid w:val="00B968C1"/>
    <w:rsid w:val="00BD7D7B"/>
    <w:rsid w:val="00BE266E"/>
    <w:rsid w:val="00BE6950"/>
    <w:rsid w:val="00C30496"/>
    <w:rsid w:val="00C308AB"/>
    <w:rsid w:val="00C35707"/>
    <w:rsid w:val="00C36E29"/>
    <w:rsid w:val="00C4277D"/>
    <w:rsid w:val="00C620BE"/>
    <w:rsid w:val="00CB42C7"/>
    <w:rsid w:val="00CB54E1"/>
    <w:rsid w:val="00D03602"/>
    <w:rsid w:val="00D2698B"/>
    <w:rsid w:val="00D476DA"/>
    <w:rsid w:val="00D50B9D"/>
    <w:rsid w:val="00D64965"/>
    <w:rsid w:val="00D67E45"/>
    <w:rsid w:val="00D728B5"/>
    <w:rsid w:val="00D84182"/>
    <w:rsid w:val="00D94DA6"/>
    <w:rsid w:val="00DB09C4"/>
    <w:rsid w:val="00DB368B"/>
    <w:rsid w:val="00DB7A8A"/>
    <w:rsid w:val="00DF5723"/>
    <w:rsid w:val="00E1162C"/>
    <w:rsid w:val="00E12059"/>
    <w:rsid w:val="00E47F6B"/>
    <w:rsid w:val="00E54E58"/>
    <w:rsid w:val="00E63887"/>
    <w:rsid w:val="00E65D59"/>
    <w:rsid w:val="00E65E8F"/>
    <w:rsid w:val="00E71651"/>
    <w:rsid w:val="00E82A18"/>
    <w:rsid w:val="00E83141"/>
    <w:rsid w:val="00E94575"/>
    <w:rsid w:val="00EB2C2B"/>
    <w:rsid w:val="00EC265C"/>
    <w:rsid w:val="00ED50AB"/>
    <w:rsid w:val="00EE0A5C"/>
    <w:rsid w:val="00F001B0"/>
    <w:rsid w:val="00F126F9"/>
    <w:rsid w:val="00F13A36"/>
    <w:rsid w:val="00F368C8"/>
    <w:rsid w:val="00F3784B"/>
    <w:rsid w:val="00F71233"/>
    <w:rsid w:val="00FA2926"/>
    <w:rsid w:val="00FA2CAA"/>
    <w:rsid w:val="00FA318B"/>
    <w:rsid w:val="00FB2193"/>
    <w:rsid w:val="00FE5123"/>
    <w:rsid w:val="00FF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2ABC53"/>
  <w15:chartTrackingRefBased/>
  <w15:docId w15:val="{9B82D282-E33C-4895-A18E-F87579DD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275"/>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844"/>
    <w:pPr>
      <w:ind w:leftChars="400" w:left="840"/>
    </w:pPr>
  </w:style>
  <w:style w:type="paragraph" w:styleId="a4">
    <w:name w:val="Balloon Text"/>
    <w:basedOn w:val="a"/>
    <w:link w:val="a5"/>
    <w:uiPriority w:val="99"/>
    <w:semiHidden/>
    <w:unhideWhenUsed/>
    <w:rsid w:val="008236D2"/>
    <w:rPr>
      <w:rFonts w:ascii="Arial" w:eastAsia="ＭＳ ゴシック" w:hAnsi="Arial"/>
      <w:sz w:val="18"/>
      <w:szCs w:val="18"/>
    </w:rPr>
  </w:style>
  <w:style w:type="character" w:customStyle="1" w:styleId="a5">
    <w:name w:val="吹き出し (文字)"/>
    <w:link w:val="a4"/>
    <w:uiPriority w:val="99"/>
    <w:semiHidden/>
    <w:rsid w:val="008236D2"/>
    <w:rPr>
      <w:rFonts w:ascii="Arial" w:eastAsia="ＭＳ ゴシック" w:hAnsi="Arial" w:cs="Times New Roman"/>
      <w:sz w:val="18"/>
      <w:szCs w:val="18"/>
    </w:rPr>
  </w:style>
  <w:style w:type="paragraph" w:styleId="a6">
    <w:name w:val="header"/>
    <w:basedOn w:val="a"/>
    <w:link w:val="a7"/>
    <w:uiPriority w:val="99"/>
    <w:unhideWhenUsed/>
    <w:rsid w:val="0034212E"/>
    <w:pPr>
      <w:tabs>
        <w:tab w:val="center" w:pos="4252"/>
        <w:tab w:val="right" w:pos="8504"/>
      </w:tabs>
      <w:snapToGrid w:val="0"/>
    </w:pPr>
  </w:style>
  <w:style w:type="character" w:customStyle="1" w:styleId="a7">
    <w:name w:val="ヘッダー (文字)"/>
    <w:link w:val="a6"/>
    <w:uiPriority w:val="99"/>
    <w:rsid w:val="0034212E"/>
    <w:rPr>
      <w:sz w:val="24"/>
    </w:rPr>
  </w:style>
  <w:style w:type="paragraph" w:styleId="a8">
    <w:name w:val="footer"/>
    <w:basedOn w:val="a"/>
    <w:link w:val="a9"/>
    <w:uiPriority w:val="99"/>
    <w:unhideWhenUsed/>
    <w:rsid w:val="0034212E"/>
    <w:pPr>
      <w:tabs>
        <w:tab w:val="center" w:pos="4252"/>
        <w:tab w:val="right" w:pos="8504"/>
      </w:tabs>
      <w:snapToGrid w:val="0"/>
    </w:pPr>
  </w:style>
  <w:style w:type="character" w:customStyle="1" w:styleId="a9">
    <w:name w:val="フッター (文字)"/>
    <w:link w:val="a8"/>
    <w:uiPriority w:val="99"/>
    <w:rsid w:val="0034212E"/>
    <w:rPr>
      <w:sz w:val="24"/>
    </w:rPr>
  </w:style>
  <w:style w:type="paragraph" w:styleId="aa">
    <w:name w:val="Revision"/>
    <w:hidden/>
    <w:uiPriority w:val="99"/>
    <w:semiHidden/>
    <w:rsid w:val="003400AE"/>
    <w:rPr>
      <w:rFonts w:ascii="ＭＳ 明朝"/>
      <w:kern w:val="2"/>
      <w:sz w:val="24"/>
      <w:szCs w:val="22"/>
    </w:rPr>
  </w:style>
  <w:style w:type="character" w:styleId="ab">
    <w:name w:val="annotation reference"/>
    <w:uiPriority w:val="99"/>
    <w:semiHidden/>
    <w:unhideWhenUsed/>
    <w:rsid w:val="00FA318B"/>
    <w:rPr>
      <w:sz w:val="18"/>
      <w:szCs w:val="18"/>
    </w:rPr>
  </w:style>
  <w:style w:type="paragraph" w:styleId="ac">
    <w:name w:val="annotation text"/>
    <w:basedOn w:val="a"/>
    <w:link w:val="ad"/>
    <w:uiPriority w:val="99"/>
    <w:semiHidden/>
    <w:unhideWhenUsed/>
    <w:rsid w:val="00FA318B"/>
    <w:pPr>
      <w:jc w:val="left"/>
    </w:pPr>
  </w:style>
  <w:style w:type="character" w:customStyle="1" w:styleId="ad">
    <w:name w:val="コメント文字列 (文字)"/>
    <w:link w:val="ac"/>
    <w:uiPriority w:val="99"/>
    <w:semiHidden/>
    <w:rsid w:val="00FA318B"/>
    <w:rPr>
      <w:rFonts w:ascii="ＭＳ 明朝"/>
      <w:kern w:val="2"/>
      <w:sz w:val="24"/>
      <w:szCs w:val="22"/>
    </w:rPr>
  </w:style>
  <w:style w:type="paragraph" w:styleId="ae">
    <w:name w:val="annotation subject"/>
    <w:basedOn w:val="ac"/>
    <w:next w:val="ac"/>
    <w:link w:val="af"/>
    <w:uiPriority w:val="99"/>
    <w:semiHidden/>
    <w:unhideWhenUsed/>
    <w:rsid w:val="00FA318B"/>
    <w:rPr>
      <w:b/>
      <w:bCs/>
    </w:rPr>
  </w:style>
  <w:style w:type="character" w:customStyle="1" w:styleId="af">
    <w:name w:val="コメント内容 (文字)"/>
    <w:link w:val="ae"/>
    <w:uiPriority w:val="99"/>
    <w:semiHidden/>
    <w:rsid w:val="00FA318B"/>
    <w:rPr>
      <w:rFonts w:ascii="ＭＳ 明朝"/>
      <w:b/>
      <w:bCs/>
      <w:kern w:val="2"/>
      <w:sz w:val="24"/>
      <w:szCs w:val="22"/>
    </w:rPr>
  </w:style>
  <w:style w:type="table" w:styleId="af0">
    <w:name w:val="Table Grid"/>
    <w:basedOn w:val="a1"/>
    <w:uiPriority w:val="59"/>
    <w:rsid w:val="004D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2396A-542E-4C19-B4EB-BA006565C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328</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PCU2207130</cp:lastModifiedBy>
  <cp:revision>8</cp:revision>
  <cp:lastPrinted>2023-04-07T09:38:00Z</cp:lastPrinted>
  <dcterms:created xsi:type="dcterms:W3CDTF">2025-02-27T04:56:00Z</dcterms:created>
  <dcterms:modified xsi:type="dcterms:W3CDTF">2026-04-06T00:55:00Z</dcterms:modified>
</cp:coreProperties>
</file>