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2C20">
      <w:pPr>
        <w:spacing w:line="240" w:lineRule="atLeast"/>
        <w:ind w:left="1280" w:hanging="320"/>
        <w:rPr>
          <w:rFonts w:ascii="ＭＳ 明朝" w:eastAsia="ＭＳ 明朝" w:hAnsi="ＭＳ 明朝" w:cs="ＭＳ 明朝"/>
          <w:color w:val="000000"/>
          <w:sz w:val="32"/>
          <w:szCs w:val="32"/>
        </w:rPr>
      </w:pPr>
      <w:r>
        <w:rPr>
          <w:rFonts w:ascii="ＭＳ 明朝" w:eastAsia="ＭＳ 明朝" w:hAnsi="ＭＳ 明朝" w:cs="ＭＳ 明朝" w:hint="eastAsia"/>
          <w:noProof/>
          <w:color w:val="000000"/>
          <w:sz w:val="32"/>
          <w:szCs w:val="32"/>
          <w:lang w:val="ja-JP"/>
        </w:rPr>
        <mc:AlternateContent>
          <mc:Choice Requires="wps">
            <w:drawing>
              <wp:anchor distT="0" distB="0" distL="114300" distR="114300" simplePos="0" relativeHeight="251658240" behindDoc="0" locked="0" layoutInCell="1" allowOverlap="1">
                <wp:simplePos x="0" y="0"/>
                <wp:positionH relativeFrom="column">
                  <wp:posOffset>4516755</wp:posOffset>
                </wp:positionH>
                <wp:positionV relativeFrom="paragraph">
                  <wp:posOffset>-514985</wp:posOffset>
                </wp:positionV>
                <wp:extent cx="1294130" cy="33401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334010"/>
                        </a:xfrm>
                        <a:prstGeom prst="rect">
                          <a:avLst/>
                        </a:prstGeom>
                        <a:solidFill>
                          <a:srgbClr val="FFFFFF"/>
                        </a:solidFill>
                        <a:ln w="9525">
                          <a:solidFill>
                            <a:srgbClr val="000000"/>
                          </a:solidFill>
                          <a:miter lim="800000"/>
                          <a:headEnd/>
                          <a:tailEnd/>
                        </a:ln>
                      </wps:spPr>
                      <wps:txbx>
                        <w:txbxContent>
                          <w:p w:rsidR="00353B4F" w:rsidRDefault="00353B4F" w:rsidP="00353B4F">
                            <w:pPr>
                              <w:jc w:val="center"/>
                            </w:pPr>
                            <w:r>
                              <w:rPr>
                                <w:rFonts w:hint="eastAsia"/>
                              </w:rPr>
                              <w:t>参考資料</w:t>
                            </w:r>
                            <w:r>
                              <w:rPr>
                                <w:rFonts w:hint="eastAsia"/>
                              </w:rPr>
                              <w:t>7-2</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65pt;margin-top:-40.55pt;width:101.9pt;height:2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">
                <v:textbox inset="5.85pt,.7pt,5.85pt,.7pt">
                  <w:txbxContent>
                    <w:p w:rsidR="00353B4F" w:rsidRDefault="00353B4F" w:rsidP="00353B4F">
                      <w:pPr>
                        <w:jc w:val="center"/>
                      </w:pPr>
                      <w:r>
                        <w:rPr>
                          <w:rFonts w:hint="eastAsia"/>
                        </w:rPr>
                        <w:t>参考資料</w:t>
                      </w:r>
                      <w:r>
                        <w:rPr>
                          <w:rFonts w:hint="eastAsia"/>
                        </w:rPr>
                        <w:t>7-2</w:t>
                      </w:r>
                      <w:bookmarkStart w:id="1" w:name="_GoBack"/>
                      <w:bookmarkEnd w:id="1"/>
                    </w:p>
                  </w:txbxContent>
                </v:textbox>
              </v:shape>
            </w:pict>
          </mc:Fallback>
        </mc:AlternateContent>
      </w:r>
      <w:r>
        <w:rPr>
          <w:rFonts w:ascii="ＭＳ 明朝" w:eastAsia="ＭＳ 明朝" w:hAnsi="ＭＳ 明朝" w:cs="ＭＳ 明朝" w:hint="eastAsia"/>
          <w:color w:val="000000"/>
          <w:sz w:val="32"/>
          <w:szCs w:val="32"/>
        </w:rPr>
        <w:t>○泉大津市自転車等駐車場条例施行規則</w:t>
      </w:r>
    </w:p>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平成２８年８月８日</w:t>
      </w:r>
    </w:p>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規則第２５号</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この規則は、泉大津市自転車等駐車場条例（平成２８年泉大津市条例第４号。以下「条例」という。）の施行について必要な事項を定めることを目的とする。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この規則の用語の意義は、条例の定めるところによる。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w:t>
      </w:r>
      <w:r>
        <w:rPr>
          <w:rFonts w:ascii="ＭＳ 明朝" w:eastAsia="ＭＳ 明朝" w:hAnsi="ＭＳ 明朝" w:cs="ＭＳ 明朝" w:hint="eastAsia"/>
          <w:color w:val="000000"/>
        </w:rPr>
        <w:t>車場の名称及び位置等）</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条例第３条に規定する自転車等駐車場（以下「駐車場」という。）の名称及び位置並びに駐車場を利用することができる車種は別表第１に掲げるとおりとする。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（休場日等）</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本市が設置する駐車場は無休とする。ただし、市長が特に必要と認めるときは、臨時に休場することができる。</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駐車場の利用時間は、終日とする。ただし、市長が特に必要と認めるときは、これを変更することができる。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（利用区分）</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駐車場の利用は、月の初日から末日までの１月を単位とする定期利用と、１日（午前１時から</w:t>
      </w:r>
      <w:r>
        <w:rPr>
          <w:rFonts w:ascii="ＭＳ 明朝" w:eastAsia="ＭＳ 明朝" w:hAnsi="ＭＳ 明朝" w:cs="ＭＳ 明朝" w:hint="eastAsia"/>
          <w:color w:val="000000"/>
        </w:rPr>
        <w:t>翌日の午前１時までを１日とする。）のうち１回を単位とする一時利用とに区分する。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（一時利用の許可の申請等）</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一時利用の場合における条例第４条第１項の規定による駐車場の利用の申請及び許可は、一時利用しようとする者が、自転車等を駐車場に入場させるときをもって、申請があったものとみなし、駐車券発券機から一時駐車券を交付することで利用の許可に代えるものとする。</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前項の許可を受けた者（以下「一時利用者」という。）は、自転車等を退場させるときに、利用料金を納付しなければならない。</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前２項の規定にかかわら</w:t>
      </w:r>
      <w:r>
        <w:rPr>
          <w:rFonts w:ascii="ＭＳ 明朝" w:eastAsia="ＭＳ 明朝" w:hAnsi="ＭＳ 明朝" w:cs="ＭＳ 明朝" w:hint="eastAsia"/>
          <w:color w:val="000000"/>
        </w:rPr>
        <w:t>ず、自転車等の係留装置を設置する駐車場の一時利用</w:t>
      </w:r>
      <w:r>
        <w:rPr>
          <w:rFonts w:ascii="ＭＳ 明朝" w:eastAsia="ＭＳ 明朝" w:hAnsi="ＭＳ 明朝" w:cs="ＭＳ 明朝" w:hint="eastAsia"/>
          <w:color w:val="000000"/>
        </w:rPr>
        <w:lastRenderedPageBreak/>
        <w:t>の申請及び許可については、一時利用しようとする者が、自転車等を係留装置に自ら固定し、当該自転車等を退場させるときに、当該係留装置の金銭投入口に利用料金を入金することにより、申請及び許可に代えるもの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（定期利用の許可の申請等）</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定期利用の場合における条例第４条第１項の規定による駐車場の利用の許可を受けようとする者（以下「定期利用申請者」という。）は、泉大津市自転車等駐車場定期利用許可申請書（様式第１号）を市長に提出しなければならない。</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w:t>
      </w:r>
      <w:r>
        <w:rPr>
          <w:rFonts w:ascii="ＭＳ 明朝" w:eastAsia="ＭＳ 明朝" w:hAnsi="ＭＳ 明朝" w:cs="ＭＳ 明朝" w:hint="eastAsia"/>
          <w:color w:val="000000"/>
        </w:rPr>
        <w:t>、定期利用の許可をした場合において、定期利用申請者に定期券を交付するものとする。</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定期利用の許可を受けた者は、定期券の交付を受ける際に定期利用の利用料金を納付しなければならない。</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定期券の有効期間は１月又は３月とする。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（定期券の再交付）</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駐車場を定期利用する者（以下「定期利用者」という。）は、定期券を紛失し、又は毀損したときは、泉大津市自転車等駐車場定期券再交付申請書（様式第２号）を市長に提出して、再交付を受けることができる。この場合において、定期券の再交付を受ける者は、その実費を負担しな</w:t>
      </w:r>
      <w:r>
        <w:rPr>
          <w:rFonts w:ascii="ＭＳ 明朝" w:eastAsia="ＭＳ 明朝" w:hAnsi="ＭＳ 明朝" w:cs="ＭＳ 明朝" w:hint="eastAsia"/>
          <w:color w:val="000000"/>
        </w:rPr>
        <w:t>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（定期券に係る変更届）</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定期利用者は、定期利用の申請事項について変更があったときは、速やかにその旨を泉大津市自転車等駐車場定期利用事項変更届（様式第３号）により市長に届け出なければならない。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（利用料金）</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条例第６条第２項に規定する駐車場の利用料金の額は、駐車場、車種及び利用区分に応じて別表第２に定めるとおりとする。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（期間超過の場合の利用料金の納付）</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一時駐車券又は定期券の有効期間を超えて駐車した者は、超過期間に対する利用料金として、別表第２に定める一時利用料</w:t>
      </w:r>
      <w:r>
        <w:rPr>
          <w:rFonts w:ascii="ＭＳ 明朝" w:eastAsia="ＭＳ 明朝" w:hAnsi="ＭＳ 明朝" w:cs="ＭＳ 明朝" w:hint="eastAsia"/>
          <w:color w:val="000000"/>
        </w:rPr>
        <w:t>金の額に超過した日数を乗じて得た額を納付しなければならない。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（利用料金の減額又は免除）</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条例第６条第３項の規定に基づき利用料金を減額し、又は免除することができる場合及びその額は、一時利用の場合を除き、次の各号に定めるとおりとする。</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身体障害者福祉法（昭和２４年法律第２８３号）第１５条第４項に規定する身体障害者手帳を交付されている者であるとき。　５割に相当する額</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精神保健及び精神障害者福祉に関する法律（昭和２５年法律第１２３号）第４５条第２項に規定する精神障害者保健福祉手帳を交付さ</w:t>
      </w:r>
      <w:r>
        <w:rPr>
          <w:rFonts w:ascii="ＭＳ 明朝" w:eastAsia="ＭＳ 明朝" w:hAnsi="ＭＳ 明朝" w:cs="ＭＳ 明朝" w:hint="eastAsia"/>
          <w:color w:val="000000"/>
        </w:rPr>
        <w:t>れている者であるとき。　５割に相当する額</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療育手帳制度について（昭和４８年９月２７日厚生省発児第１５６号厚生事務次官通知）別紙「療育手帳制度交付要綱」の定めるところによる療育手帳を交付されている者であるとき。　５割に相当する額</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前３号に掲げる場合のほか、市長が特に必要と認めた者であるとき。　５割又は１０割に相当する額</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条例第６条第３項の規定に基づき利用料金の減額又は免除を受けようとする者は、泉大津市自転車等駐車場利用料金減額免除申請書（様式第４号）に市長が必要と認める書類を添えて、市長に</w:t>
      </w:r>
      <w:r>
        <w:rPr>
          <w:rFonts w:ascii="ＭＳ 明朝" w:eastAsia="ＭＳ 明朝" w:hAnsi="ＭＳ 明朝" w:cs="ＭＳ 明朝" w:hint="eastAsia"/>
          <w:color w:val="000000"/>
        </w:rPr>
        <w:t>提出しなければならない。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（利用料金の還付）</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条例第７条ただし書の規定に基づき既納の利用料金を還付することができる場合及びその額は、次の各号に定めるとおりとする。</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定期利用者が駐車場の利用を中断する場合であって、利用しない月の初日の前日までに泉大津市自転車等駐車場定期利用料金還付申請書（様式第５号。以下「還付申請書」という。）を市長に提出したとき。　既納の定期利用料金の額から別表第２に定める１月の定期利用料金の額に利用した月数を乗じて得た額を差し引いた額</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前条第１項の規定による利用</w:t>
      </w:r>
      <w:r>
        <w:rPr>
          <w:rFonts w:ascii="ＭＳ 明朝" w:eastAsia="ＭＳ 明朝" w:hAnsi="ＭＳ 明朝" w:cs="ＭＳ 明朝" w:hint="eastAsia"/>
          <w:color w:val="000000"/>
        </w:rPr>
        <w:t>料金の減額を受けている者がその利用を中断する場合であって、利用しない月の初日の前日までに還付申請書を市長に提出したとき。　既納の利用料金の額から前条第１項の規定により減額を受けた後の１月の定期利用料金の額に利用した月数を乗じて得た額を差し引いた額</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条例第７条ただし書の規定に基づき既納の利用料金の還付を受けようとする者は、還付申請書に定期券を添えて市長に提出しなければならない。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（警告期間）</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条例第１０条第３項の規則で定める期間は、１４日間とする。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（台帳への記録）</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第１５条　市長は、条例第１１</w:t>
      </w:r>
      <w:r>
        <w:rPr>
          <w:rFonts w:ascii="ＭＳ 明朝" w:eastAsia="ＭＳ 明朝" w:hAnsi="ＭＳ 明朝" w:cs="ＭＳ 明朝" w:hint="eastAsia"/>
          <w:color w:val="000000"/>
        </w:rPr>
        <w:t>条第１項の規定により保管した自転車等について、台帳を作成し、撤去移動、保管、売却その他の措置の状況を記録しなければならない。</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（保管の告示）</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第１６条　条例第１１条第２項の規則で定める事項は、次のとおりとする。</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移動した理由</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移動した日</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移動した駐車場の名称</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保管場所</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保管期間</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返還をうけるための必要事項</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連絡先</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（自転車等の売却）</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第１７条　市長は、条例第１２条第１項に規定する自転車等の売却に当たっては、所轄の警察署長への照会により当該自転車等が盗品</w:t>
      </w:r>
      <w:r>
        <w:rPr>
          <w:rFonts w:ascii="ＭＳ 明朝" w:eastAsia="ＭＳ 明朝" w:hAnsi="ＭＳ 明朝" w:cs="ＭＳ 明朝" w:hint="eastAsia"/>
          <w:color w:val="000000"/>
        </w:rPr>
        <w:t>でないことを確認しなければならない。</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売却相手は、古物営業法（昭和２４年法律第１０８号）第２条の規定による古物商の許可を受けた者で、自転車組立整備士（自転車組立・検査及び整備技術審査事業認定規程に基づく技術審査事業（昭和５４年通商産業省告示第５０７号）に定める自転車組立整備士をいう。）若しくは自転車安全整備士（交通安全に関する技能審査事業を認定（昭和５４年警察庁告示第１号）に定める自転車安全整備士をいう。）の資格を有し、又はその利用人（法人にあっては、役員を含む。）がこれらの資格を有するものとする</w:t>
      </w:r>
      <w:r>
        <w:rPr>
          <w:rFonts w:ascii="ＭＳ 明朝" w:eastAsia="ＭＳ 明朝" w:hAnsi="ＭＳ 明朝" w:cs="ＭＳ 明朝" w:hint="eastAsia"/>
          <w:color w:val="000000"/>
        </w:rPr>
        <w:t>。</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（廃棄等の処分）</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第１８条　条例第１２条第２項の規定による自転車等の廃棄等の処分は、廃棄、再生利用又は再生利用を行う者に対する譲渡とする。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（費用の額）</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第１９条　条例第１３条第２項の規則で定める額は、次のとおりとする。</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自転車　１，５００円</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原動機付自転車及び自動二輪車　２，５００円</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撤去移動日前に警察署に対し盗難届が提出されている自転車等については、前項の費用は、徴収しないものとする。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（指定管理者に駐車場の管理を行わせる場合の読み替え）</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第２０条　条例第１６条第１項に規定にする</w:t>
      </w:r>
      <w:r>
        <w:rPr>
          <w:rFonts w:ascii="ＭＳ 明朝" w:eastAsia="ＭＳ 明朝" w:hAnsi="ＭＳ 明朝" w:cs="ＭＳ 明朝" w:hint="eastAsia"/>
          <w:color w:val="000000"/>
        </w:rPr>
        <w:t>指定管理者が駐車場の管理を行う場合においては、第４条、第７条から第９条、第１２条（第１項を除く。）及び第１３条の規定中「市長」とあるのは、「指定管理者」と読み替えるものとする。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（利用者の遵守事項）</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第２１条　駐車場を利用する者は、条例及びこの規則に定めるもののほか、次に掲げる事項を遵守しなければならない。</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駐車場の入退場の際には、係員の求めに応じて、定期利用者にあっては定期券、一時利用者にあっては、一時駐車券を係員に提示すること。</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駐車場の指定された位置に駐車し、鍵をかけること。</w:t>
      </w:r>
    </w:p>
    <w:p w:rsidR="00000000" w:rsidRDefault="006D2C20">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Pr>
          <w:rFonts w:ascii="ＭＳ 明朝" w:eastAsia="ＭＳ 明朝" w:hAnsi="ＭＳ 明朝" w:cs="ＭＳ 明朝" w:hint="eastAsia"/>
          <w:color w:val="000000"/>
        </w:rPr>
        <w:t>その他係員の指示に従うこと。</w:t>
      </w:r>
    </w:p>
    <w:p w:rsidR="00000000" w:rsidRDefault="006D2C20">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この規則は、条例の施行の日から施行する。</w:t>
      </w:r>
    </w:p>
    <w:p w:rsidR="00000000" w:rsidRDefault="006D2C20">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この規則の施行に必要な準備行為は、この規則の施行の日前においても行うことができる。</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別表第１（第３条関係）</w:t>
      </w:r>
    </w:p>
    <w:tbl>
      <w:tblPr>
        <w:tblW w:w="0" w:type="auto"/>
        <w:tblInd w:w="5" w:type="dxa"/>
        <w:tblLayout w:type="fixed"/>
        <w:tblCellMar>
          <w:left w:w="0" w:type="dxa"/>
          <w:right w:w="0" w:type="dxa"/>
        </w:tblCellMar>
        <w:tblLook w:val="0000" w:firstRow="0" w:lastRow="0" w:firstColumn="0" w:lastColumn="0" w:noHBand="0" w:noVBand="0"/>
      </w:tblPr>
      <w:tblGrid>
        <w:gridCol w:w="2721"/>
        <w:gridCol w:w="1904"/>
        <w:gridCol w:w="3265"/>
        <w:gridCol w:w="1088"/>
      </w:tblGrid>
      <w:tr w:rsidR="00000000">
        <w:tblPrEx>
          <w:tblCellMar>
            <w:top w:w="0" w:type="dxa"/>
            <w:left w:w="0" w:type="dxa"/>
            <w:bottom w:w="0" w:type="dxa"/>
            <w:right w:w="0" w:type="dxa"/>
          </w:tblCellMar>
        </w:tblPrEx>
        <w:tc>
          <w:tcPr>
            <w:tcW w:w="2721" w:type="dxa"/>
            <w:tcBorders>
              <w:top w:val="single" w:sz="4" w:space="0" w:color="000000"/>
              <w:left w:val="single" w:sz="4" w:space="0" w:color="000000"/>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名称</w:t>
            </w:r>
          </w:p>
        </w:tc>
        <w:tc>
          <w:tcPr>
            <w:tcW w:w="1904" w:type="dxa"/>
            <w:tcBorders>
              <w:top w:val="single" w:sz="4" w:space="0" w:color="000000"/>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位置</w:t>
            </w:r>
          </w:p>
        </w:tc>
        <w:tc>
          <w:tcPr>
            <w:tcW w:w="3265" w:type="dxa"/>
            <w:tcBorders>
              <w:top w:val="single" w:sz="4" w:space="0" w:color="000000"/>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利用することができる車種</w:t>
            </w:r>
          </w:p>
        </w:tc>
        <w:tc>
          <w:tcPr>
            <w:tcW w:w="1088" w:type="dxa"/>
            <w:tcBorders>
              <w:top w:val="single" w:sz="4" w:space="0" w:color="000000"/>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定期利用の可否</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泉大津駅第一自転車等駐車場</w:t>
            </w:r>
          </w:p>
        </w:tc>
        <w:tc>
          <w:tcPr>
            <w:tcW w:w="1904"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泉大津市旭町</w:t>
            </w:r>
          </w:p>
        </w:tc>
        <w:tc>
          <w:tcPr>
            <w:tcW w:w="3265"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088"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可</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泉大津駅第二自転車等駐車場</w:t>
            </w:r>
          </w:p>
        </w:tc>
        <w:tc>
          <w:tcPr>
            <w:tcW w:w="1904"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泉大津市旭町</w:t>
            </w:r>
          </w:p>
        </w:tc>
        <w:tc>
          <w:tcPr>
            <w:tcW w:w="3265"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自転車、原動機付自転車及び自動二輪車（１２５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088"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可</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松ノ浜駅自転車等駐車場</w:t>
            </w:r>
          </w:p>
        </w:tc>
        <w:tc>
          <w:tcPr>
            <w:tcW w:w="1904"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泉大津市二田町一丁目</w:t>
            </w:r>
          </w:p>
        </w:tc>
        <w:tc>
          <w:tcPr>
            <w:tcW w:w="3265"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自転車、原動機付自転車及び</w:t>
            </w:r>
            <w:r>
              <w:rPr>
                <w:rFonts w:ascii="ＭＳ 明朝" w:eastAsia="ＭＳ 明朝" w:hAnsi="ＭＳ 明朝" w:cs="ＭＳ 明朝" w:hint="eastAsia"/>
                <w:color w:val="000000"/>
              </w:rPr>
              <w:t>自動二輪車（１２５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088"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可</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松ノ浜駅前第一自転車等駐車場</w:t>
            </w:r>
          </w:p>
        </w:tc>
        <w:tc>
          <w:tcPr>
            <w:tcW w:w="1904"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泉大津市二田町一丁目</w:t>
            </w:r>
          </w:p>
        </w:tc>
        <w:tc>
          <w:tcPr>
            <w:tcW w:w="3265"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088"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否</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松ノ浜駅前第二自転車等駐車場</w:t>
            </w:r>
          </w:p>
        </w:tc>
        <w:tc>
          <w:tcPr>
            <w:tcW w:w="1904"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泉大津市二田町一丁目</w:t>
            </w:r>
          </w:p>
        </w:tc>
        <w:tc>
          <w:tcPr>
            <w:tcW w:w="3265"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自転車、原動機付自転車及び自動二輪車（１２５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088"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否</w:t>
            </w:r>
          </w:p>
        </w:tc>
      </w:tr>
    </w:tbl>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別表第２（第１０条関係）</w:t>
      </w:r>
    </w:p>
    <w:tbl>
      <w:tblPr>
        <w:tblW w:w="0" w:type="auto"/>
        <w:tblInd w:w="5" w:type="dxa"/>
        <w:tblLayout w:type="fixed"/>
        <w:tblCellMar>
          <w:left w:w="0" w:type="dxa"/>
          <w:right w:w="0" w:type="dxa"/>
        </w:tblCellMar>
        <w:tblLook w:val="0000" w:firstRow="0" w:lastRow="0" w:firstColumn="0" w:lastColumn="0" w:noHBand="0" w:noVBand="0"/>
      </w:tblPr>
      <w:tblGrid>
        <w:gridCol w:w="2721"/>
        <w:gridCol w:w="2177"/>
        <w:gridCol w:w="1179"/>
        <w:gridCol w:w="1360"/>
        <w:gridCol w:w="1451"/>
      </w:tblGrid>
      <w:tr w:rsidR="00000000">
        <w:tblPrEx>
          <w:tblCellMar>
            <w:top w:w="0" w:type="dxa"/>
            <w:left w:w="0" w:type="dxa"/>
            <w:bottom w:w="0" w:type="dxa"/>
            <w:right w:w="0" w:type="dxa"/>
          </w:tblCellMar>
        </w:tblPrEx>
        <w:tc>
          <w:tcPr>
            <w:tcW w:w="2721" w:type="dxa"/>
            <w:vMerge w:val="restart"/>
            <w:tcBorders>
              <w:top w:val="single" w:sz="4" w:space="0" w:color="000000"/>
              <w:left w:val="single" w:sz="4" w:space="0" w:color="000000"/>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名称</w:t>
            </w:r>
          </w:p>
        </w:tc>
        <w:tc>
          <w:tcPr>
            <w:tcW w:w="2177" w:type="dxa"/>
            <w:vMerge w:val="restart"/>
            <w:tcBorders>
              <w:top w:val="single" w:sz="4" w:space="0" w:color="000000"/>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車種</w:t>
            </w:r>
          </w:p>
        </w:tc>
        <w:tc>
          <w:tcPr>
            <w:tcW w:w="3990" w:type="dxa"/>
            <w:gridSpan w:val="3"/>
            <w:tcBorders>
              <w:top w:val="single" w:sz="4" w:space="0" w:color="000000"/>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利用区分</w:t>
            </w:r>
          </w:p>
        </w:tc>
      </w:tr>
      <w:tr w:rsidR="00000000">
        <w:tblPrEx>
          <w:tblCellMar>
            <w:top w:w="0" w:type="dxa"/>
            <w:left w:w="0" w:type="dxa"/>
            <w:bottom w:w="0" w:type="dxa"/>
            <w:right w:w="0" w:type="dxa"/>
          </w:tblCellMar>
        </w:tblPrEx>
        <w:tc>
          <w:tcPr>
            <w:tcW w:w="2721" w:type="dxa"/>
            <w:vMerge/>
            <w:tcBorders>
              <w:top w:val="single" w:sz="4" w:space="0" w:color="000000"/>
              <w:left w:val="single" w:sz="4" w:space="0" w:color="000000"/>
              <w:bottom w:val="single" w:sz="4" w:space="0" w:color="000000"/>
              <w:right w:val="single" w:sz="4" w:space="0" w:color="000000"/>
            </w:tcBorders>
          </w:tcPr>
          <w:p w:rsidR="00000000" w:rsidRDefault="006D2C20"/>
        </w:tc>
        <w:tc>
          <w:tcPr>
            <w:tcW w:w="2177" w:type="dxa"/>
            <w:vMerge/>
            <w:tcBorders>
              <w:top w:val="single" w:sz="4" w:space="0" w:color="000000"/>
              <w:left w:val="nil"/>
              <w:bottom w:val="single" w:sz="4" w:space="0" w:color="000000"/>
              <w:right w:val="single" w:sz="4" w:space="0" w:color="000000"/>
            </w:tcBorders>
          </w:tcPr>
          <w:p w:rsidR="00000000" w:rsidRDefault="006D2C20"/>
        </w:tc>
        <w:tc>
          <w:tcPr>
            <w:tcW w:w="1179" w:type="dxa"/>
            <w:tcBorders>
              <w:top w:val="nil"/>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一時利用</w:t>
            </w:r>
          </w:p>
        </w:tc>
        <w:tc>
          <w:tcPr>
            <w:tcW w:w="2811" w:type="dxa"/>
            <w:gridSpan w:val="2"/>
            <w:tcBorders>
              <w:top w:val="nil"/>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定期利用</w:t>
            </w:r>
          </w:p>
        </w:tc>
      </w:tr>
      <w:tr w:rsidR="00000000">
        <w:tblPrEx>
          <w:tblCellMar>
            <w:top w:w="0" w:type="dxa"/>
            <w:left w:w="0" w:type="dxa"/>
            <w:bottom w:w="0" w:type="dxa"/>
            <w:right w:w="0" w:type="dxa"/>
          </w:tblCellMar>
        </w:tblPrEx>
        <w:tc>
          <w:tcPr>
            <w:tcW w:w="2721" w:type="dxa"/>
            <w:vMerge/>
            <w:tcBorders>
              <w:top w:val="single" w:sz="4" w:space="0" w:color="000000"/>
              <w:left w:val="single" w:sz="4" w:space="0" w:color="000000"/>
              <w:bottom w:val="single" w:sz="4" w:space="0" w:color="000000"/>
              <w:right w:val="single" w:sz="4" w:space="0" w:color="000000"/>
            </w:tcBorders>
          </w:tcPr>
          <w:p w:rsidR="00000000" w:rsidRDefault="006D2C20"/>
        </w:tc>
        <w:tc>
          <w:tcPr>
            <w:tcW w:w="2177" w:type="dxa"/>
            <w:vMerge/>
            <w:tcBorders>
              <w:top w:val="single" w:sz="4" w:space="0" w:color="000000"/>
              <w:left w:val="nil"/>
              <w:bottom w:val="single" w:sz="4" w:space="0" w:color="000000"/>
              <w:right w:val="single" w:sz="4" w:space="0" w:color="000000"/>
            </w:tcBorders>
          </w:tcPr>
          <w:p w:rsidR="00000000" w:rsidRDefault="006D2C20"/>
        </w:tc>
        <w:tc>
          <w:tcPr>
            <w:tcW w:w="1179" w:type="dxa"/>
            <w:tcBorders>
              <w:top w:val="nil"/>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１日１回</w:t>
            </w:r>
          </w:p>
        </w:tc>
        <w:tc>
          <w:tcPr>
            <w:tcW w:w="1360" w:type="dxa"/>
            <w:tcBorders>
              <w:top w:val="nil"/>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１月利用</w:t>
            </w:r>
          </w:p>
        </w:tc>
        <w:tc>
          <w:tcPr>
            <w:tcW w:w="1451" w:type="dxa"/>
            <w:tcBorders>
              <w:top w:val="nil"/>
              <w:left w:val="nil"/>
              <w:bottom w:val="single" w:sz="4" w:space="0" w:color="000000"/>
              <w:right w:val="single" w:sz="4" w:space="0" w:color="000000"/>
            </w:tcBorders>
          </w:tcPr>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３月利用</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泉大津駅第一自転車等駐車場</w:t>
            </w:r>
          </w:p>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１５０円</w:t>
            </w:r>
          </w:p>
        </w:tc>
        <w:tc>
          <w:tcPr>
            <w:tcW w:w="1360"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２，８００円</w:t>
            </w:r>
          </w:p>
        </w:tc>
        <w:tc>
          <w:tcPr>
            <w:tcW w:w="1451"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７，５００円</w:t>
            </w:r>
          </w:p>
        </w:tc>
      </w:tr>
      <w:tr w:rsidR="00000000">
        <w:tblPrEx>
          <w:tblCellMar>
            <w:top w:w="0" w:type="dxa"/>
            <w:left w:w="0" w:type="dxa"/>
            <w:bottom w:w="0" w:type="dxa"/>
            <w:right w:w="0" w:type="dxa"/>
          </w:tblCellMar>
        </w:tblPrEx>
        <w:tc>
          <w:tcPr>
            <w:tcW w:w="2721" w:type="dxa"/>
            <w:vMerge w:val="restart"/>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泉大津駅第二自転車等駐車場</w:t>
            </w:r>
          </w:p>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１３０円</w:t>
            </w:r>
          </w:p>
        </w:tc>
        <w:tc>
          <w:tcPr>
            <w:tcW w:w="1360"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２，４００円</w:t>
            </w:r>
          </w:p>
        </w:tc>
        <w:tc>
          <w:tcPr>
            <w:tcW w:w="1451"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６，４００円</w:t>
            </w:r>
          </w:p>
        </w:tc>
      </w:tr>
      <w:tr w:rsidR="00000000">
        <w:tblPrEx>
          <w:tblCellMar>
            <w:top w:w="0" w:type="dxa"/>
            <w:left w:w="0" w:type="dxa"/>
            <w:bottom w:w="0" w:type="dxa"/>
            <w:right w:w="0" w:type="dxa"/>
          </w:tblCellMar>
        </w:tblPrEx>
        <w:tc>
          <w:tcPr>
            <w:tcW w:w="2721" w:type="dxa"/>
            <w:vMerge/>
            <w:tcBorders>
              <w:top w:val="nil"/>
              <w:left w:val="single" w:sz="4" w:space="0" w:color="000000"/>
              <w:bottom w:val="single" w:sz="4" w:space="0" w:color="000000"/>
              <w:right w:val="single" w:sz="4" w:space="0" w:color="000000"/>
            </w:tcBorders>
          </w:tcPr>
          <w:p w:rsidR="00000000" w:rsidRDefault="006D2C20"/>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原動機付自転車</w:t>
            </w:r>
          </w:p>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自動二輪車（１</w:t>
            </w:r>
            <w:r>
              <w:rPr>
                <w:rFonts w:ascii="ＭＳ 明朝" w:eastAsia="ＭＳ 明朝" w:hAnsi="ＭＳ 明朝" w:cs="ＭＳ 明朝" w:hint="eastAsia"/>
                <w:color w:val="000000"/>
              </w:rPr>
              <w:t>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３００円</w:t>
            </w:r>
          </w:p>
        </w:tc>
        <w:tc>
          <w:tcPr>
            <w:tcW w:w="1360"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４，５００円</w:t>
            </w:r>
          </w:p>
        </w:tc>
        <w:tc>
          <w:tcPr>
            <w:tcW w:w="1451"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１２，０００円</w:t>
            </w:r>
          </w:p>
        </w:tc>
      </w:tr>
      <w:tr w:rsidR="00000000">
        <w:tblPrEx>
          <w:tblCellMar>
            <w:top w:w="0" w:type="dxa"/>
            <w:left w:w="0" w:type="dxa"/>
            <w:bottom w:w="0" w:type="dxa"/>
            <w:right w:w="0" w:type="dxa"/>
          </w:tblCellMar>
        </w:tblPrEx>
        <w:tc>
          <w:tcPr>
            <w:tcW w:w="2721" w:type="dxa"/>
            <w:vMerge w:val="restart"/>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松ノ浜駅自転車等駐車場</w:t>
            </w:r>
          </w:p>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１５０円</w:t>
            </w:r>
          </w:p>
        </w:tc>
        <w:tc>
          <w:tcPr>
            <w:tcW w:w="1360"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２，８００円</w:t>
            </w:r>
          </w:p>
        </w:tc>
        <w:tc>
          <w:tcPr>
            <w:tcW w:w="1451"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７，５００円</w:t>
            </w:r>
          </w:p>
        </w:tc>
      </w:tr>
      <w:tr w:rsidR="00000000">
        <w:tblPrEx>
          <w:tblCellMar>
            <w:top w:w="0" w:type="dxa"/>
            <w:left w:w="0" w:type="dxa"/>
            <w:bottom w:w="0" w:type="dxa"/>
            <w:right w:w="0" w:type="dxa"/>
          </w:tblCellMar>
        </w:tblPrEx>
        <w:tc>
          <w:tcPr>
            <w:tcW w:w="2721" w:type="dxa"/>
            <w:vMerge/>
            <w:tcBorders>
              <w:top w:val="nil"/>
              <w:left w:val="single" w:sz="4" w:space="0" w:color="000000"/>
              <w:bottom w:val="single" w:sz="4" w:space="0" w:color="000000"/>
              <w:right w:val="single" w:sz="4" w:space="0" w:color="000000"/>
            </w:tcBorders>
          </w:tcPr>
          <w:p w:rsidR="00000000" w:rsidRDefault="006D2C20"/>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原動機付自転車</w:t>
            </w:r>
          </w:p>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自動二輪車（１２５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３００円</w:t>
            </w:r>
          </w:p>
        </w:tc>
        <w:tc>
          <w:tcPr>
            <w:tcW w:w="1360"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４，５００円</w:t>
            </w:r>
          </w:p>
        </w:tc>
        <w:tc>
          <w:tcPr>
            <w:tcW w:w="1451"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１２，０００円</w:t>
            </w:r>
          </w:p>
        </w:tc>
      </w:tr>
      <w:tr w:rsidR="00000000">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松ノ浜駅前第一自転車等駐車場</w:t>
            </w:r>
          </w:p>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１５０円</w:t>
            </w:r>
          </w:p>
        </w:tc>
        <w:tc>
          <w:tcPr>
            <w:tcW w:w="1360"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451"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000000">
        <w:tblPrEx>
          <w:tblCellMar>
            <w:top w:w="0" w:type="dxa"/>
            <w:left w:w="0" w:type="dxa"/>
            <w:bottom w:w="0" w:type="dxa"/>
            <w:right w:w="0" w:type="dxa"/>
          </w:tblCellMar>
        </w:tblPrEx>
        <w:tc>
          <w:tcPr>
            <w:tcW w:w="2721" w:type="dxa"/>
            <w:vMerge w:val="restart"/>
            <w:tcBorders>
              <w:top w:val="nil"/>
              <w:left w:val="single" w:sz="4" w:space="0" w:color="000000"/>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松ノ浜駅前第二自転車等駐車場</w:t>
            </w:r>
          </w:p>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自転車</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２５０円</w:t>
            </w:r>
          </w:p>
        </w:tc>
        <w:tc>
          <w:tcPr>
            <w:tcW w:w="1360"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451"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000000">
        <w:tblPrEx>
          <w:tblCellMar>
            <w:top w:w="0" w:type="dxa"/>
            <w:left w:w="0" w:type="dxa"/>
            <w:bottom w:w="0" w:type="dxa"/>
            <w:right w:w="0" w:type="dxa"/>
          </w:tblCellMar>
        </w:tblPrEx>
        <w:tc>
          <w:tcPr>
            <w:tcW w:w="2721" w:type="dxa"/>
            <w:vMerge/>
            <w:tcBorders>
              <w:top w:val="nil"/>
              <w:left w:val="single" w:sz="4" w:space="0" w:color="000000"/>
              <w:bottom w:val="single" w:sz="4" w:space="0" w:color="000000"/>
              <w:right w:val="single" w:sz="4" w:space="0" w:color="000000"/>
            </w:tcBorders>
          </w:tcPr>
          <w:p w:rsidR="00000000" w:rsidRDefault="006D2C20"/>
        </w:tc>
        <w:tc>
          <w:tcPr>
            <w:tcW w:w="2177"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原動機付自転車及び自動二輪車（１２５</w:t>
            </w:r>
            <w:r>
              <w:rPr>
                <w:rFonts w:ascii="ＭＳ 明朝" w:eastAsia="ＭＳ 明朝" w:hAnsi="ＭＳ 明朝" w:cs="ＭＳ 明朝"/>
                <w:color w:val="000000"/>
              </w:rPr>
              <w:t>cc</w:t>
            </w:r>
            <w:r>
              <w:rPr>
                <w:rFonts w:ascii="ＭＳ 明朝" w:eastAsia="ＭＳ 明朝" w:hAnsi="ＭＳ 明朝" w:cs="ＭＳ 明朝" w:hint="eastAsia"/>
                <w:color w:val="000000"/>
              </w:rPr>
              <w:t>以下）</w:t>
            </w:r>
          </w:p>
        </w:tc>
        <w:tc>
          <w:tcPr>
            <w:tcW w:w="1179" w:type="dxa"/>
            <w:tcBorders>
              <w:top w:val="nil"/>
              <w:left w:val="nil"/>
              <w:bottom w:val="single" w:sz="4" w:space="0" w:color="000000"/>
              <w:right w:val="single" w:sz="4" w:space="0" w:color="000000"/>
            </w:tcBorders>
          </w:tcPr>
          <w:p w:rsidR="00000000" w:rsidRDefault="006D2C20">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３００円</w:t>
            </w:r>
          </w:p>
        </w:tc>
        <w:tc>
          <w:tcPr>
            <w:tcW w:w="1360"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451" w:type="dxa"/>
            <w:tcBorders>
              <w:top w:val="nil"/>
              <w:left w:val="nil"/>
              <w:bottom w:val="single" w:sz="4" w:space="0" w:color="000000"/>
              <w:right w:val="single" w:sz="4" w:space="0" w:color="000000"/>
            </w:tcBorders>
          </w:tcPr>
          <w:p w:rsidR="00000000" w:rsidRDefault="006D2C20">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p>
        </w:tc>
      </w:tr>
    </w:tbl>
    <w:p w:rsidR="00000000" w:rsidRDefault="006D2C20">
      <w:pPr>
        <w:sectPr w:rsidR="00000000">
          <w:footerReference w:type="default" r:id="rId6"/>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6750" cy="834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6750" cy="8343900"/>
                    </a:xfrm>
                    <a:prstGeom prst="rect">
                      <a:avLst/>
                    </a:prstGeom>
                    <a:noFill/>
                    <a:ln>
                      <a:noFill/>
                    </a:ln>
                  </pic:spPr>
                </pic:pic>
              </a:graphicData>
            </a:graphic>
          </wp:inline>
        </w:drawing>
      </w:r>
    </w:p>
    <w:p w:rsidR="00000000" w:rsidRDefault="006D2C20">
      <w:pPr>
        <w:sectPr w:rsidR="00000000">
          <w:footerReference w:type="default" r:id="rId8"/>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6750" cy="8343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6750" cy="8343900"/>
                    </a:xfrm>
                    <a:prstGeom prst="rect">
                      <a:avLst/>
                    </a:prstGeom>
                    <a:noFill/>
                    <a:ln>
                      <a:noFill/>
                    </a:ln>
                  </pic:spPr>
                </pic:pic>
              </a:graphicData>
            </a:graphic>
          </wp:inline>
        </w:drawing>
      </w:r>
    </w:p>
    <w:p w:rsidR="00000000" w:rsidRDefault="006D2C20">
      <w:pPr>
        <w:sectPr w:rsidR="00000000">
          <w:footerReference w:type="default" r:id="rId10"/>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6750" cy="834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6750" cy="8343900"/>
                    </a:xfrm>
                    <a:prstGeom prst="rect">
                      <a:avLst/>
                    </a:prstGeom>
                    <a:noFill/>
                    <a:ln>
                      <a:noFill/>
                    </a:ln>
                  </pic:spPr>
                </pic:pic>
              </a:graphicData>
            </a:graphic>
          </wp:inline>
        </w:drawing>
      </w:r>
    </w:p>
    <w:p w:rsidR="00000000" w:rsidRDefault="006D2C20">
      <w:pPr>
        <w:sectPr w:rsidR="00000000">
          <w:footerReference w:type="default" r:id="rId12"/>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6750" cy="8343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6750" cy="8343900"/>
                    </a:xfrm>
                    <a:prstGeom prst="rect">
                      <a:avLst/>
                    </a:prstGeom>
                    <a:noFill/>
                    <a:ln>
                      <a:noFill/>
                    </a:ln>
                  </pic:spPr>
                </pic:pic>
              </a:graphicData>
            </a:graphic>
          </wp:inline>
        </w:drawing>
      </w:r>
    </w:p>
    <w:p w:rsidR="00000000" w:rsidRDefault="006D2C20">
      <w:pPr>
        <w:sectPr w:rsidR="00000000">
          <w:footerReference w:type="default" r:id="rId14"/>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drawing>
          <wp:inline distT="0" distB="0" distL="0" distR="0">
            <wp:extent cx="5746750" cy="83439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6750" cy="8343900"/>
                    </a:xfrm>
                    <a:prstGeom prst="rect">
                      <a:avLst/>
                    </a:prstGeom>
                    <a:noFill/>
                    <a:ln>
                      <a:noFill/>
                    </a:ln>
                  </pic:spPr>
                </pic:pic>
              </a:graphicData>
            </a:graphic>
          </wp:inline>
        </w:drawing>
      </w:r>
    </w:p>
    <w:p w:rsidR="00000000" w:rsidRDefault="006D2C20">
      <w:pPr>
        <w:sectPr w:rsidR="00000000">
          <w:footerReference w:type="default" r:id="rId16"/>
          <w:pgSz w:w="11905" w:h="16837"/>
          <w:pgMar w:top="1700" w:right="1417" w:bottom="1700" w:left="1417" w:header="720" w:footer="720" w:gutter="0"/>
          <w:cols w:space="720"/>
          <w:noEndnote/>
          <w:docGrid w:type="linesAndChars" w:linePitch="447" w:charSpace="819"/>
        </w:sectPr>
      </w:pP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様式第１号（第７条関係）</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様式第２号（第８条関係）</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様式第３号（</w:t>
      </w:r>
      <w:r>
        <w:rPr>
          <w:rFonts w:ascii="ＭＳ 明朝" w:eastAsia="ＭＳ 明朝" w:hAnsi="ＭＳ 明朝" w:cs="ＭＳ 明朝" w:hint="eastAsia"/>
          <w:color w:val="000000"/>
        </w:rPr>
        <w:t>第９条関係）</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様式第４号（第１２条関係）</w:t>
      </w:r>
    </w:p>
    <w:p w:rsidR="00000000" w:rsidRDefault="006D2C20">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様式第５号（第１３条関係）</w:t>
      </w:r>
    </w:p>
    <w:p w:rsidR="00000000" w:rsidRDefault="006D2C20">
      <w:pPr>
        <w:spacing w:line="240" w:lineRule="atLeast"/>
        <w:rPr>
          <w:rFonts w:ascii="ＭＳ 明朝" w:eastAsia="ＭＳ 明朝" w:hAnsi="ＭＳ 明朝" w:cs="ＭＳ 明朝"/>
          <w:color w:val="000000"/>
        </w:rPr>
      </w:pPr>
      <w:bookmarkStart w:id="2" w:name="last"/>
      <w:bookmarkEnd w:id="2"/>
    </w:p>
    <w:sectPr w:rsidR="00000000">
      <w:footerReference w:type="default" r:id="rId17"/>
      <w:pgSz w:w="11905" w:h="16837"/>
      <w:pgMar w:top="1700" w:right="1417" w:bottom="1700" w:left="1417" w:header="720" w:footer="720" w:gutter="0"/>
      <w:cols w:space="720"/>
      <w:noEndnote/>
      <w:docGrid w:type="linesAndChars" w:linePitch="44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D2C20">
      <w:r>
        <w:separator/>
      </w:r>
    </w:p>
  </w:endnote>
  <w:endnote w:type="continuationSeparator" w:id="0">
    <w:p w:rsidR="00000000" w:rsidRDefault="006D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noProof/>
        <w:color w:val="000000"/>
        <w:sz w:val="21"/>
        <w:szCs w:val="21"/>
      </w:rPr>
      <w:t>1</w:t>
    </w:r>
    <w:r>
      <w:rPr>
        <w:rFonts w:ascii="ＭＳ 明朝"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instrText xml:space="preserve">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D2C20">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PAGE</w:instrText>
    </w:r>
    <w:r>
      <w:rPr>
        <w:rFonts w:ascii="ＭＳ 明朝" w:eastAsia="ＭＳ 明朝" w:hAnsi="ＭＳ 明朝" w:cs="ＭＳ 明朝"/>
        <w:color w:val="000000"/>
        <w:sz w:val="21"/>
        <w:szCs w:val="21"/>
      </w:rPr>
      <w:fldChar w:fldCharType="separate"/>
    </w:r>
    <w:r>
      <w:rPr>
        <w:rFonts w:ascii="ＭＳ 明朝" w:eastAsia="ＭＳ 明朝" w:hAnsi="ＭＳ 明朝" w:cs="ＭＳ 明朝"/>
        <w:color w:val="000000"/>
        <w:sz w:val="21"/>
        <w:szCs w:val="21"/>
      </w:rPr>
      <w:t>1</w:t>
    </w:r>
    <w:r>
      <w:rPr>
        <w:rFonts w:ascii="ＭＳ 明朝" w:eastAsia="ＭＳ 明朝" w:hAnsi="ＭＳ 明朝" w:cs="ＭＳ 明朝"/>
        <w:color w:val="000000"/>
        <w:sz w:val="21"/>
        <w:szCs w:val="21"/>
      </w:rPr>
      <w:fldChar w:fldCharType="end"/>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353B4F">
      <w:rPr>
        <w:rFonts w:ascii="ＭＳ 明朝" w:eastAsia="ＭＳ 明朝" w:hAnsi="ＭＳ 明朝" w:cs="ＭＳ 明朝"/>
        <w:noProof/>
        <w:color w:val="000000"/>
        <w:sz w:val="21"/>
        <w:szCs w:val="21"/>
      </w:rPr>
      <w:t>12</w:t>
    </w:r>
    <w:r>
      <w:rPr>
        <w:rFonts w:ascii="ＭＳ 明朝"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D2C20">
      <w:r>
        <w:separator/>
      </w:r>
    </w:p>
  </w:footnote>
  <w:footnote w:type="continuationSeparator" w:id="0">
    <w:p w:rsidR="00000000" w:rsidRDefault="006D2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720"/>
  <w:drawingGridHorizontalSpacing w:val="122"/>
  <w:drawingGridVerticalSpacing w:val="447"/>
  <w:displayHorizontalDrawingGridEvery w:val="0"/>
  <w:doNotUseMarginsForDrawingGridOrigin/>
  <w:doNotShadeFormData/>
  <w:characterSpacingControl w:val="compressPunctuation"/>
  <w:savePreviewPicture/>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4F"/>
    <w:rsid w:val="00353B4F"/>
    <w:rsid w:val="006D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34BE7FF3"/>
  <w14:defaultImageDpi w14:val="0"/>
  <w15:docId w15:val="{FDE6760F-E384-4164-AC1D-E6369E3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B4F"/>
    <w:pPr>
      <w:tabs>
        <w:tab w:val="center" w:pos="4252"/>
        <w:tab w:val="right" w:pos="8504"/>
      </w:tabs>
      <w:snapToGrid w:val="0"/>
    </w:pPr>
  </w:style>
  <w:style w:type="character" w:customStyle="1" w:styleId="a4">
    <w:name w:val="ヘッダー (文字)"/>
    <w:basedOn w:val="a0"/>
    <w:link w:val="a3"/>
    <w:uiPriority w:val="99"/>
    <w:rsid w:val="00353B4F"/>
    <w:rPr>
      <w:rFonts w:ascii="Arial" w:hAnsi="Arial" w:cs="Arial"/>
      <w:kern w:val="0"/>
      <w:sz w:val="24"/>
      <w:szCs w:val="24"/>
    </w:rPr>
  </w:style>
  <w:style w:type="paragraph" w:styleId="a5">
    <w:name w:val="footer"/>
    <w:basedOn w:val="a"/>
    <w:link w:val="a6"/>
    <w:uiPriority w:val="99"/>
    <w:unhideWhenUsed/>
    <w:rsid w:val="00353B4F"/>
    <w:pPr>
      <w:tabs>
        <w:tab w:val="center" w:pos="4252"/>
        <w:tab w:val="right" w:pos="8504"/>
      </w:tabs>
      <w:snapToGrid w:val="0"/>
    </w:pPr>
  </w:style>
  <w:style w:type="character" w:customStyle="1" w:styleId="a6">
    <w:name w:val="フッター (文字)"/>
    <w:basedOn w:val="a0"/>
    <w:link w:val="a5"/>
    <w:uiPriority w:val="99"/>
    <w:rsid w:val="00353B4F"/>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PCU1907041</dc:creator>
  <cp:keywords/>
  <dc:description/>
  <cp:lastModifiedBy>PCU1907041</cp:lastModifiedBy>
  <cp:revision>2</cp:revision>
  <dcterms:created xsi:type="dcterms:W3CDTF">2021-01-13T05:34:00Z</dcterms:created>
  <dcterms:modified xsi:type="dcterms:W3CDTF">2021-01-13T05:34:00Z</dcterms:modified>
</cp:coreProperties>
</file>